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F4" w:rsidRPr="007F44E8" w:rsidRDefault="00C56AF4" w:rsidP="007F44E8">
      <w:pPr>
        <w:pStyle w:val="ListParagraph"/>
        <w:ind w:left="0"/>
        <w:rPr>
          <w:rFonts w:ascii="Sylfaen" w:hAnsi="Sylfaen" w:cs="Sylfaen"/>
          <w:b/>
          <w:i/>
          <w:color w:val="FF0000"/>
          <w:sz w:val="18"/>
          <w:szCs w:val="18"/>
          <w:lang w:val="en-US"/>
        </w:rPr>
      </w:pPr>
    </w:p>
    <w:p w:rsidR="00C56AF4" w:rsidRDefault="00C56AF4" w:rsidP="000E3883">
      <w:pPr>
        <w:pStyle w:val="ListParagraph"/>
        <w:jc w:val="right"/>
        <w:rPr>
          <w:rFonts w:ascii="Sylfaen" w:hAnsi="Sylfaen" w:cs="Sylfaen"/>
          <w:b/>
          <w:i/>
          <w:color w:val="FF0000"/>
          <w:sz w:val="18"/>
          <w:szCs w:val="18"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/>
      </w:tblPr>
      <w:tblGrid>
        <w:gridCol w:w="4962"/>
        <w:gridCol w:w="5670"/>
      </w:tblGrid>
      <w:tr w:rsidR="00C56AF4" w:rsidRPr="00C22E66" w:rsidTr="004324F2">
        <w:tc>
          <w:tcPr>
            <w:tcW w:w="4962" w:type="dxa"/>
          </w:tcPr>
          <w:p w:rsidR="00C56AF4" w:rsidRPr="000227E3" w:rsidRDefault="00E613AA" w:rsidP="00C22E66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saxeli</w:t>
            </w:r>
            <w:proofErr w:type="spellEnd"/>
          </w:p>
        </w:tc>
        <w:tc>
          <w:tcPr>
            <w:tcW w:w="5670" w:type="dxa"/>
          </w:tcPr>
          <w:p w:rsidR="00C56AF4" w:rsidRPr="000B5A6C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C22E66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gvari</w:t>
            </w:r>
            <w:proofErr w:type="spellEnd"/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dabadebis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TariRi</w:t>
            </w:r>
            <w:proofErr w:type="spellEnd"/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saswavlebeli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fakulteti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kursi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rogor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SeityveT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konkursis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Sesaxeb</w:t>
            </w:r>
            <w:proofErr w:type="spellEnd"/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0D7D8D" w:rsidTr="004324F2">
        <w:tc>
          <w:tcPr>
            <w:tcW w:w="4962" w:type="dxa"/>
          </w:tcPr>
          <w:p w:rsidR="00C56AF4" w:rsidRPr="000227E3" w:rsidRDefault="00E613AA" w:rsidP="00E613AA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ratom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gsurT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konkursSi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monawileobis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miReba</w:t>
            </w:r>
            <w:proofErr w:type="spellEnd"/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ED62F9" w:rsidRPr="00C22E66" w:rsidTr="004324F2">
        <w:tc>
          <w:tcPr>
            <w:tcW w:w="4962" w:type="dxa"/>
          </w:tcPr>
          <w:p w:rsidR="00ED62F9" w:rsidRPr="000227E3" w:rsidRDefault="00E613AA" w:rsidP="00E613AA">
            <w:pPr>
              <w:rPr>
                <w:rFonts w:ascii="AcadNusx" w:hAnsi="AcadNusx"/>
                <w:b/>
                <w:color w:val="548DD4"/>
                <w:lang w:val="ka-GE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sakonkurso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naSromis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saTauri</w:t>
            </w:r>
            <w:proofErr w:type="spellEnd"/>
          </w:p>
        </w:tc>
        <w:tc>
          <w:tcPr>
            <w:tcW w:w="5670" w:type="dxa"/>
          </w:tcPr>
          <w:p w:rsidR="00ED62F9" w:rsidRPr="00EB1487" w:rsidRDefault="00ED62F9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0227E3" w:rsidP="000227E3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misamarTi</w:t>
            </w:r>
            <w:proofErr w:type="spellEnd"/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0227E3" w:rsidP="000227E3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telefonis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  <w:proofErr w:type="spellStart"/>
            <w:r w:rsidRPr="000227E3">
              <w:rPr>
                <w:rFonts w:ascii="AcadNusx" w:hAnsi="AcadNusx"/>
                <w:b/>
                <w:color w:val="548DD4"/>
                <w:lang w:val="en-US"/>
              </w:rPr>
              <w:t>nomeri</w:t>
            </w:r>
            <w:proofErr w:type="spellEnd"/>
            <w:r w:rsidRPr="000227E3">
              <w:rPr>
                <w:rFonts w:ascii="AcadNusx" w:hAnsi="AcadNusx"/>
                <w:b/>
                <w:color w:val="548DD4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ka-GE"/>
              </w:rPr>
            </w:pPr>
          </w:p>
        </w:tc>
      </w:tr>
      <w:tr w:rsidR="00C56AF4" w:rsidRPr="00C22E66" w:rsidTr="004324F2">
        <w:tc>
          <w:tcPr>
            <w:tcW w:w="4962" w:type="dxa"/>
          </w:tcPr>
          <w:p w:rsidR="00C56AF4" w:rsidRPr="000227E3" w:rsidRDefault="000227E3" w:rsidP="000227E3">
            <w:pPr>
              <w:rPr>
                <w:rFonts w:ascii="AcadNusx" w:hAnsi="AcadNusx"/>
                <w:b/>
                <w:color w:val="548DD4"/>
                <w:lang w:val="en-US"/>
              </w:rPr>
            </w:pPr>
            <w:proofErr w:type="spellStart"/>
            <w:r>
              <w:rPr>
                <w:rFonts w:ascii="AcadNusx" w:hAnsi="AcadNusx"/>
                <w:b/>
                <w:color w:val="548DD4"/>
                <w:lang w:val="en-US"/>
              </w:rPr>
              <w:t>e</w:t>
            </w:r>
            <w:r w:rsidRPr="000227E3">
              <w:rPr>
                <w:rFonts w:ascii="AcadNusx" w:hAnsi="AcadNusx"/>
                <w:b/>
                <w:color w:val="548DD4"/>
                <w:lang w:val="en-US"/>
              </w:rPr>
              <w:t>l.fosta</w:t>
            </w:r>
            <w:proofErr w:type="spellEnd"/>
          </w:p>
        </w:tc>
        <w:tc>
          <w:tcPr>
            <w:tcW w:w="5670" w:type="dxa"/>
          </w:tcPr>
          <w:p w:rsidR="00C56AF4" w:rsidRPr="00EB1487" w:rsidRDefault="00C56AF4" w:rsidP="00C22E66">
            <w:pPr>
              <w:pStyle w:val="ListParagraph"/>
              <w:ind w:left="0"/>
              <w:jc w:val="right"/>
              <w:rPr>
                <w:rFonts w:ascii="Sylfaen" w:hAnsi="Sylfaen" w:cs="Sylfaen"/>
                <w:b/>
                <w:i/>
                <w:color w:val="FF0000"/>
                <w:sz w:val="18"/>
                <w:szCs w:val="18"/>
                <w:lang w:val="en-US"/>
              </w:rPr>
            </w:pPr>
          </w:p>
        </w:tc>
      </w:tr>
    </w:tbl>
    <w:p w:rsidR="00C56AF4" w:rsidRDefault="00C56AF4" w:rsidP="000E3883">
      <w:pPr>
        <w:pStyle w:val="ListParagraph"/>
        <w:jc w:val="right"/>
        <w:rPr>
          <w:rFonts w:ascii="Sylfaen" w:hAnsi="Sylfaen" w:cs="Sylfaen"/>
          <w:b/>
          <w:i/>
          <w:color w:val="FF0000"/>
          <w:sz w:val="18"/>
          <w:szCs w:val="18"/>
          <w:lang w:val="en-US"/>
        </w:rPr>
      </w:pPr>
    </w:p>
    <w:sectPr w:rsidR="00C56AF4" w:rsidSect="00833E5E">
      <w:headerReference w:type="default" r:id="rId8"/>
      <w:footerReference w:type="default" r:id="rId9"/>
      <w:pgSz w:w="11906" w:h="16838"/>
      <w:pgMar w:top="1134" w:right="850" w:bottom="1134" w:left="1701" w:header="720" w:footer="9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37A" w:rsidRDefault="00D4637A" w:rsidP="00031162">
      <w:pPr>
        <w:spacing w:after="0" w:line="240" w:lineRule="auto"/>
      </w:pPr>
      <w:r>
        <w:separator/>
      </w:r>
    </w:p>
  </w:endnote>
  <w:endnote w:type="continuationSeparator" w:id="0">
    <w:p w:rsidR="00D4637A" w:rsidRDefault="00D4637A" w:rsidP="0003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5E" w:rsidRDefault="00A9567D" w:rsidP="00BB6B52">
    <w:pPr>
      <w:pStyle w:val="Footer"/>
      <w:rPr>
        <w:rFonts w:ascii="Sylfaen" w:hAnsi="Sylfaen"/>
        <w:sz w:val="20"/>
        <w:szCs w:val="20"/>
        <w:lang w:val="en-US"/>
      </w:rPr>
    </w:pPr>
    <w:r w:rsidRPr="00A9567D">
      <w:rPr>
        <w:b/>
        <w:noProof/>
        <w:color w:val="0070C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5121" type="#_x0000_t75" style="position:absolute;margin-left:344.45pt;margin-top:11.35pt;width:136.25pt;height:61.05pt;z-index:-1;visibility:visible">
          <v:imagedata r:id="rId1" o:title=""/>
          <w10:wrap type="square"/>
        </v:shape>
      </w:pict>
    </w:r>
  </w:p>
  <w:p w:rsidR="00031162" w:rsidRPr="00EF7FED" w:rsidRDefault="00EF7FED" w:rsidP="00833E5E">
    <w:pPr>
      <w:pStyle w:val="Footer"/>
      <w:ind w:left="-990"/>
      <w:rPr>
        <w:rFonts w:ascii="Sylfaen" w:hAnsi="Sylfaen"/>
        <w:b/>
        <w:color w:val="0070C0"/>
        <w:sz w:val="20"/>
        <w:szCs w:val="20"/>
        <w:lang w:val="ka-GE"/>
      </w:rPr>
    </w:pPr>
    <w:proofErr w:type="spellStart"/>
    <w:r w:rsidRPr="00EF7FED">
      <w:rPr>
        <w:rFonts w:ascii="AcadNusx" w:hAnsi="AcadNusx"/>
        <w:b/>
        <w:color w:val="0070C0"/>
        <w:sz w:val="20"/>
        <w:szCs w:val="20"/>
        <w:lang w:val="en-US"/>
      </w:rPr>
      <w:t>Tbilisis</w:t>
    </w:r>
    <w:proofErr w:type="spellEnd"/>
    <w:r w:rsidRPr="00EF7FED">
      <w:rPr>
        <w:rFonts w:ascii="AcadNusx" w:hAnsi="AcadNusx"/>
        <w:b/>
        <w:color w:val="0070C0"/>
        <w:sz w:val="20"/>
        <w:szCs w:val="20"/>
        <w:lang w:val="en-US"/>
      </w:rPr>
      <w:t xml:space="preserve"> </w:t>
    </w:r>
    <w:proofErr w:type="spellStart"/>
    <w:r w:rsidRPr="00EF7FED">
      <w:rPr>
        <w:rFonts w:ascii="AcadNusx" w:hAnsi="AcadNusx"/>
        <w:b/>
        <w:color w:val="0070C0"/>
        <w:sz w:val="20"/>
        <w:szCs w:val="20"/>
        <w:lang w:val="en-US"/>
      </w:rPr>
      <w:t>saxelmwifo</w:t>
    </w:r>
    <w:proofErr w:type="spellEnd"/>
    <w:r w:rsidRPr="00EF7FED">
      <w:rPr>
        <w:rFonts w:ascii="AcadNusx" w:hAnsi="AcadNusx"/>
        <w:b/>
        <w:color w:val="0070C0"/>
        <w:sz w:val="20"/>
        <w:szCs w:val="20"/>
        <w:lang w:val="en-US"/>
      </w:rPr>
      <w:t xml:space="preserve"> </w:t>
    </w:r>
    <w:proofErr w:type="spellStart"/>
    <w:r w:rsidRPr="00EF7FED">
      <w:rPr>
        <w:rFonts w:ascii="AcadNusx" w:hAnsi="AcadNusx"/>
        <w:b/>
        <w:color w:val="0070C0"/>
        <w:sz w:val="20"/>
        <w:szCs w:val="20"/>
        <w:lang w:val="en-US"/>
      </w:rPr>
      <w:t>universiteti</w:t>
    </w:r>
    <w:proofErr w:type="spellEnd"/>
  </w:p>
  <w:p w:rsidR="00833E5E" w:rsidRPr="00EF7FED" w:rsidRDefault="00EC4F96" w:rsidP="00833E5E">
    <w:pPr>
      <w:pStyle w:val="Footer"/>
      <w:ind w:left="-990"/>
      <w:rPr>
        <w:rFonts w:ascii="Sylfaen" w:hAnsi="Sylfaen"/>
        <w:b/>
        <w:color w:val="0070C0"/>
        <w:sz w:val="20"/>
        <w:szCs w:val="20"/>
        <w:lang w:val="ka-GE"/>
      </w:rPr>
    </w:pPr>
    <w:proofErr w:type="spellStart"/>
    <w:proofErr w:type="gramStart"/>
    <w:r>
      <w:rPr>
        <w:rFonts w:ascii="AcadNusx" w:hAnsi="AcadNusx"/>
        <w:b/>
        <w:color w:val="0070C0"/>
        <w:sz w:val="20"/>
        <w:szCs w:val="20"/>
        <w:lang w:val="en-US"/>
      </w:rPr>
      <w:t>tel</w:t>
    </w:r>
    <w:proofErr w:type="spellEnd"/>
    <w:proofErr w:type="gramEnd"/>
    <w:r w:rsidR="00EF7FED" w:rsidRPr="00EF7FED">
      <w:rPr>
        <w:rFonts w:ascii="Sylfaen" w:hAnsi="Sylfaen"/>
        <w:b/>
        <w:color w:val="0070C0"/>
        <w:sz w:val="20"/>
        <w:szCs w:val="20"/>
        <w:lang w:val="en-US"/>
      </w:rPr>
      <w:t>: 2 22 23 91</w:t>
    </w:r>
  </w:p>
  <w:p w:rsidR="00833E5E" w:rsidRPr="00EF7FED" w:rsidRDefault="00EF7FED" w:rsidP="00833E5E">
    <w:pPr>
      <w:pStyle w:val="Footer"/>
      <w:ind w:left="-990"/>
      <w:rPr>
        <w:rFonts w:ascii="Sylfaen" w:hAnsi="Sylfaen"/>
        <w:b/>
        <w:color w:val="0070C0"/>
        <w:sz w:val="20"/>
        <w:szCs w:val="20"/>
        <w:lang w:val="en-US"/>
      </w:rPr>
    </w:pPr>
    <w:proofErr w:type="spellStart"/>
    <w:r w:rsidRPr="00EF7FED">
      <w:rPr>
        <w:rFonts w:ascii="AcadNusx" w:hAnsi="AcadNusx"/>
        <w:b/>
        <w:color w:val="0070C0"/>
        <w:sz w:val="20"/>
        <w:szCs w:val="20"/>
        <w:lang w:val="en-US"/>
      </w:rPr>
      <w:t>el.fosta</w:t>
    </w:r>
    <w:proofErr w:type="spellEnd"/>
    <w:r w:rsidRPr="00EF7FED">
      <w:rPr>
        <w:rFonts w:ascii="AcadNusx" w:hAnsi="AcadNusx"/>
        <w:b/>
        <w:color w:val="0070C0"/>
        <w:sz w:val="20"/>
        <w:szCs w:val="20"/>
        <w:lang w:val="en-US"/>
      </w:rPr>
      <w:t xml:space="preserve">: </w:t>
    </w:r>
    <w:hyperlink r:id="rId2" w:history="1">
      <w:r w:rsidR="00833E5E" w:rsidRPr="00EF7FED">
        <w:rPr>
          <w:rStyle w:val="Hyperlink"/>
          <w:rFonts w:ascii="Sylfaen" w:hAnsi="Sylfaen"/>
          <w:b/>
          <w:color w:val="0070C0"/>
          <w:sz w:val="20"/>
          <w:szCs w:val="20"/>
          <w:lang w:val="en-US"/>
        </w:rPr>
        <w:t>shemodgomis-legenda@tsu.ge</w:t>
      </w:r>
    </w:hyperlink>
  </w:p>
  <w:p w:rsidR="00833E5E" w:rsidRPr="00EF7FED" w:rsidRDefault="00833E5E" w:rsidP="00833E5E">
    <w:pPr>
      <w:pStyle w:val="Footer"/>
      <w:ind w:left="-990"/>
      <w:rPr>
        <w:rFonts w:ascii="Sylfaen" w:hAnsi="Sylfaen"/>
        <w:b/>
        <w:color w:val="0070C0"/>
        <w:sz w:val="20"/>
        <w:szCs w:val="20"/>
        <w:lang w:val="en-US"/>
      </w:rPr>
    </w:pPr>
    <w:r w:rsidRPr="00EF7FED">
      <w:rPr>
        <w:rFonts w:ascii="Sylfaen" w:hAnsi="Sylfaen"/>
        <w:b/>
        <w:color w:val="0070C0"/>
        <w:sz w:val="20"/>
        <w:szCs w:val="20"/>
        <w:lang w:val="en-US"/>
      </w:rPr>
      <w:t>Facebook.com/</w:t>
    </w:r>
    <w:proofErr w:type="spellStart"/>
    <w:r w:rsidRPr="00EF7FED">
      <w:rPr>
        <w:rFonts w:ascii="Sylfaen" w:hAnsi="Sylfaen"/>
        <w:b/>
        <w:color w:val="0070C0"/>
        <w:sz w:val="20"/>
        <w:szCs w:val="20"/>
        <w:lang w:val="en-US"/>
      </w:rPr>
      <w:t>tsu.legenda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37A" w:rsidRDefault="00D4637A" w:rsidP="00031162">
      <w:pPr>
        <w:spacing w:after="0" w:line="240" w:lineRule="auto"/>
      </w:pPr>
      <w:r>
        <w:separator/>
      </w:r>
    </w:p>
  </w:footnote>
  <w:footnote w:type="continuationSeparator" w:id="0">
    <w:p w:rsidR="00D4637A" w:rsidRDefault="00D4637A" w:rsidP="0003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ED" w:rsidRDefault="00A9567D" w:rsidP="00EF7FED">
    <w:pPr>
      <w:tabs>
        <w:tab w:val="left" w:pos="1545"/>
      </w:tabs>
      <w:ind w:right="-426"/>
      <w:rPr>
        <w:rFonts w:ascii="Sylfaen" w:hAnsi="Sylfaen"/>
        <w:b/>
        <w:color w:val="548DD4"/>
        <w:sz w:val="26"/>
        <w:szCs w:val="26"/>
        <w:lang w:val="en-US"/>
      </w:rPr>
    </w:pPr>
    <w:r w:rsidRPr="00A9567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35" type="#_x0000_t75" style="position:absolute;margin-left:-10.8pt;margin-top:-13.9pt;width:95pt;height:95pt;z-index:1;visibility:visible">
          <v:imagedata r:id="rId1" o:title="12011432_1157024404311392_1538114987_o"/>
          <w10:wrap type="square"/>
        </v:shape>
      </w:pict>
    </w:r>
  </w:p>
  <w:p w:rsidR="00EF7FED" w:rsidRDefault="00EF7FED" w:rsidP="00EF7FED">
    <w:pPr>
      <w:tabs>
        <w:tab w:val="left" w:pos="1545"/>
      </w:tabs>
      <w:ind w:right="-426"/>
      <w:rPr>
        <w:rFonts w:ascii="Sylfaen" w:hAnsi="Sylfaen"/>
        <w:b/>
        <w:color w:val="548DD4"/>
        <w:sz w:val="26"/>
        <w:szCs w:val="26"/>
        <w:lang w:val="en-US"/>
      </w:rPr>
    </w:pPr>
  </w:p>
  <w:p w:rsidR="00EF7FED" w:rsidRDefault="00EF7FED" w:rsidP="00EF7FED">
    <w:pPr>
      <w:tabs>
        <w:tab w:val="left" w:pos="1545"/>
      </w:tabs>
      <w:ind w:right="-426"/>
      <w:rPr>
        <w:rFonts w:ascii="Sylfaen" w:hAnsi="Sylfaen"/>
        <w:b/>
        <w:color w:val="548DD4"/>
        <w:sz w:val="26"/>
        <w:szCs w:val="26"/>
        <w:lang w:val="en-US"/>
      </w:rPr>
    </w:pPr>
  </w:p>
  <w:p w:rsidR="00EF7FED" w:rsidRPr="00546989" w:rsidRDefault="00EF7FED" w:rsidP="00EF7FED">
    <w:pPr>
      <w:tabs>
        <w:tab w:val="left" w:pos="1545"/>
      </w:tabs>
      <w:spacing w:after="0"/>
      <w:ind w:left="-990" w:right="-432"/>
      <w:rPr>
        <w:rFonts w:ascii="Sylfaen" w:hAnsi="Sylfaen"/>
        <w:b/>
        <w:color w:val="548DD4" w:themeColor="text2" w:themeTint="99"/>
        <w:sz w:val="26"/>
        <w:szCs w:val="26"/>
        <w:lang w:val="ka-GE"/>
      </w:rPr>
    </w:pPr>
    <w:proofErr w:type="spellStart"/>
    <w:r w:rsidRPr="00546989">
      <w:rPr>
        <w:rFonts w:ascii="AcadMtavr" w:hAnsi="AcadMtavr"/>
        <w:b/>
        <w:color w:val="548DD4" w:themeColor="text2" w:themeTint="99"/>
        <w:sz w:val="26"/>
        <w:szCs w:val="26"/>
        <w:lang w:val="en-US"/>
      </w:rPr>
      <w:t>Semodgomis</w:t>
    </w:r>
    <w:proofErr w:type="spellEnd"/>
    <w:r w:rsidRPr="00546989">
      <w:rPr>
        <w:rFonts w:ascii="AcadMtavr" w:hAnsi="AcadMtavr"/>
        <w:b/>
        <w:color w:val="548DD4" w:themeColor="text2" w:themeTint="99"/>
        <w:sz w:val="26"/>
        <w:szCs w:val="26"/>
        <w:lang w:val="en-US"/>
      </w:rPr>
      <w:t xml:space="preserve"> </w:t>
    </w:r>
    <w:proofErr w:type="spellStart"/>
    <w:r w:rsidRPr="00546989">
      <w:rPr>
        <w:rFonts w:ascii="AcadMtavr" w:hAnsi="AcadMtavr"/>
        <w:b/>
        <w:color w:val="548DD4" w:themeColor="text2" w:themeTint="99"/>
        <w:sz w:val="26"/>
        <w:szCs w:val="26"/>
        <w:lang w:val="en-US"/>
      </w:rPr>
      <w:t>legenda</w:t>
    </w:r>
    <w:proofErr w:type="spellEnd"/>
    <w:r w:rsidRPr="00546989">
      <w:rPr>
        <w:rFonts w:ascii="AcadMtavr" w:hAnsi="AcadMtavr"/>
        <w:b/>
        <w:color w:val="548DD4" w:themeColor="text2" w:themeTint="99"/>
        <w:sz w:val="26"/>
        <w:szCs w:val="26"/>
        <w:lang w:val="en-US"/>
      </w:rPr>
      <w:t xml:space="preserve"> 201</w:t>
    </w:r>
    <w:r w:rsidR="00B82CCE">
      <w:rPr>
        <w:rFonts w:ascii="AcadMtavr" w:hAnsi="AcadMtavr"/>
        <w:b/>
        <w:color w:val="548DD4" w:themeColor="text2" w:themeTint="99"/>
        <w:sz w:val="26"/>
        <w:szCs w:val="26"/>
        <w:lang w:val="en-US"/>
      </w:rPr>
      <w:t>7</w:t>
    </w:r>
  </w:p>
  <w:p w:rsidR="00EF7FED" w:rsidRPr="00546989" w:rsidRDefault="00B82CCE" w:rsidP="00EF7FED">
    <w:pPr>
      <w:tabs>
        <w:tab w:val="left" w:pos="1545"/>
      </w:tabs>
      <w:spacing w:after="0"/>
      <w:ind w:left="-990" w:right="-432"/>
      <w:rPr>
        <w:rFonts w:ascii="AcadMtavr" w:hAnsi="AcadMtavr"/>
        <w:b/>
        <w:color w:val="548DD4" w:themeColor="text2" w:themeTint="99"/>
        <w:sz w:val="26"/>
        <w:szCs w:val="26"/>
        <w:lang w:val="en-US"/>
      </w:rPr>
    </w:pPr>
    <w:proofErr w:type="spellStart"/>
    <w:proofErr w:type="gramStart"/>
    <w:r>
      <w:rPr>
        <w:rFonts w:ascii="AcadMtavr" w:hAnsi="AcadMtavr"/>
        <w:b/>
        <w:color w:val="548DD4" w:themeColor="text2" w:themeTint="99"/>
        <w:sz w:val="26"/>
        <w:szCs w:val="26"/>
        <w:lang w:val="en-US"/>
      </w:rPr>
      <w:t>maroSenis</w:t>
    </w:r>
    <w:proofErr w:type="spellEnd"/>
    <w:proofErr w:type="gramEnd"/>
    <w:r>
      <w:rPr>
        <w:rFonts w:ascii="AcadMtavr" w:hAnsi="AcadMtavr"/>
        <w:b/>
        <w:color w:val="548DD4" w:themeColor="text2" w:themeTint="99"/>
        <w:sz w:val="26"/>
        <w:szCs w:val="26"/>
        <w:lang w:val="en-US"/>
      </w:rPr>
      <w:t xml:space="preserve"> </w:t>
    </w:r>
    <w:proofErr w:type="spellStart"/>
    <w:r>
      <w:rPr>
        <w:rFonts w:ascii="AcadMtavr" w:hAnsi="AcadMtavr"/>
        <w:b/>
        <w:color w:val="548DD4" w:themeColor="text2" w:themeTint="99"/>
        <w:sz w:val="26"/>
        <w:szCs w:val="26"/>
        <w:lang w:val="en-US"/>
      </w:rPr>
      <w:t>gzajvaredini</w:t>
    </w:r>
    <w:proofErr w:type="spellEnd"/>
  </w:p>
  <w:p w:rsidR="00EF7FED" w:rsidRPr="00546989" w:rsidRDefault="00EF7FED" w:rsidP="00EF7FED">
    <w:pPr>
      <w:tabs>
        <w:tab w:val="left" w:pos="1545"/>
      </w:tabs>
      <w:spacing w:after="0"/>
      <w:ind w:left="-990" w:right="-432"/>
      <w:rPr>
        <w:rFonts w:ascii="AcadMtavr" w:hAnsi="AcadMtavr"/>
        <w:b/>
        <w:color w:val="548DD4" w:themeColor="text2" w:themeTint="99"/>
        <w:sz w:val="26"/>
        <w:szCs w:val="26"/>
        <w:lang w:val="en-US"/>
      </w:rPr>
    </w:pPr>
  </w:p>
  <w:p w:rsidR="00A83311" w:rsidRDefault="00A83311" w:rsidP="00EF7FED">
    <w:pPr>
      <w:tabs>
        <w:tab w:val="left" w:pos="1545"/>
      </w:tabs>
      <w:spacing w:after="0"/>
      <w:ind w:left="-990" w:right="-432"/>
      <w:rPr>
        <w:rFonts w:ascii="AcadMtavr" w:hAnsi="AcadMtavr"/>
        <w:b/>
        <w:color w:val="0070C0"/>
        <w:sz w:val="26"/>
        <w:szCs w:val="26"/>
        <w:lang w:val="en-US"/>
      </w:rPr>
    </w:pPr>
  </w:p>
  <w:p w:rsidR="007F44E8" w:rsidRDefault="007F44E8" w:rsidP="00EF7FED">
    <w:pPr>
      <w:tabs>
        <w:tab w:val="left" w:pos="1545"/>
      </w:tabs>
      <w:spacing w:after="0"/>
      <w:ind w:left="-990" w:right="-432"/>
      <w:rPr>
        <w:rFonts w:ascii="AcadMtavr" w:hAnsi="AcadMtavr"/>
        <w:b/>
        <w:color w:val="0070C0"/>
        <w:sz w:val="26"/>
        <w:szCs w:val="26"/>
        <w:lang w:val="en-US"/>
      </w:rPr>
    </w:pPr>
  </w:p>
  <w:p w:rsidR="00031162" w:rsidRDefault="00BB6B52" w:rsidP="00BB6B52">
    <w:pPr>
      <w:pStyle w:val="ListParagraph"/>
      <w:tabs>
        <w:tab w:val="left" w:pos="6705"/>
      </w:tabs>
      <w:ind w:left="-990" w:right="-426"/>
      <w:jc w:val="right"/>
    </w:pPr>
    <w:r>
      <w:rPr>
        <w:rFonts w:ascii="AcadNusx" w:hAnsi="AcadNusx" w:cs="Sylfaen"/>
        <w:b/>
        <w:i/>
        <w:color w:val="FF0000"/>
        <w:sz w:val="18"/>
        <w:szCs w:val="18"/>
        <w:lang w:val="en-US"/>
      </w:rPr>
      <w:t>*</w:t>
    </w:r>
    <w:proofErr w:type="spellStart"/>
    <w:r w:rsidR="002D3A54" w:rsidRPr="00BB6B52">
      <w:rPr>
        <w:rFonts w:ascii="AcadNusx" w:hAnsi="AcadNusx" w:cs="Sylfaen"/>
        <w:b/>
        <w:i/>
        <w:color w:val="FF0000"/>
        <w:sz w:val="18"/>
        <w:szCs w:val="18"/>
        <w:lang w:val="en-US"/>
      </w:rPr>
      <w:t>SeavseT</w:t>
    </w:r>
    <w:proofErr w:type="spellEnd"/>
    <w:r w:rsidR="002D3A54" w:rsidRPr="00BB6B52">
      <w:rPr>
        <w:rFonts w:ascii="AcadNusx" w:hAnsi="AcadNusx" w:cs="Sylfaen"/>
        <w:b/>
        <w:i/>
        <w:color w:val="FF0000"/>
        <w:sz w:val="18"/>
        <w:szCs w:val="18"/>
        <w:lang w:val="en-US"/>
      </w:rPr>
      <w:t xml:space="preserve"> </w:t>
    </w:r>
    <w:proofErr w:type="spellStart"/>
    <w:r w:rsidR="002D3A54" w:rsidRPr="00BB6B52">
      <w:rPr>
        <w:rFonts w:ascii="AcadNusx" w:hAnsi="AcadNusx" w:cs="Sylfaen"/>
        <w:b/>
        <w:i/>
        <w:color w:val="FF0000"/>
        <w:sz w:val="18"/>
        <w:szCs w:val="18"/>
        <w:lang w:val="en-US"/>
      </w:rPr>
      <w:t>anketa</w:t>
    </w:r>
    <w:proofErr w:type="spellEnd"/>
    <w:r w:rsidR="002D3A54" w:rsidRPr="00BB6B52">
      <w:rPr>
        <w:rFonts w:ascii="AcadNusx" w:hAnsi="AcadNusx" w:cs="Sylfaen"/>
        <w:b/>
        <w:i/>
        <w:color w:val="FF0000"/>
        <w:sz w:val="18"/>
        <w:szCs w:val="18"/>
        <w:lang w:val="en-US"/>
      </w:rPr>
      <w:t xml:space="preserve"> </w:t>
    </w:r>
    <w:proofErr w:type="spellStart"/>
    <w:r w:rsidR="002D3A54" w:rsidRPr="00BB6B52">
      <w:rPr>
        <w:rFonts w:ascii="AcadNusx" w:hAnsi="AcadNusx" w:cs="Sylfaen"/>
        <w:b/>
        <w:i/>
        <w:color w:val="FF0000"/>
        <w:sz w:val="18"/>
        <w:szCs w:val="18"/>
        <w:lang w:val="en-US"/>
      </w:rPr>
      <w:t>srulad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C20"/>
    <w:multiLevelType w:val="hybridMultilevel"/>
    <w:tmpl w:val="6D548826"/>
    <w:lvl w:ilvl="0" w:tplc="651E8FAE">
      <w:start w:val="20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85E8D"/>
    <w:multiLevelType w:val="hybridMultilevel"/>
    <w:tmpl w:val="ABE8890A"/>
    <w:lvl w:ilvl="0" w:tplc="05841C22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D3D22"/>
    <w:multiLevelType w:val="hybridMultilevel"/>
    <w:tmpl w:val="42E6C720"/>
    <w:lvl w:ilvl="0" w:tplc="F7FABE76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D6D2F"/>
    <w:multiLevelType w:val="hybridMultilevel"/>
    <w:tmpl w:val="2BDAD7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A665CB"/>
    <w:multiLevelType w:val="hybridMultilevel"/>
    <w:tmpl w:val="7FDEEAE0"/>
    <w:lvl w:ilvl="0" w:tplc="3A506BFE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746DF"/>
    <w:multiLevelType w:val="hybridMultilevel"/>
    <w:tmpl w:val="CCBE20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hdrShapeDefaults>
    <o:shapedefaults v:ext="edit" spidmax="2253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117"/>
    <w:rsid w:val="000227E3"/>
    <w:rsid w:val="00027286"/>
    <w:rsid w:val="00031162"/>
    <w:rsid w:val="00034DF4"/>
    <w:rsid w:val="000B22DA"/>
    <w:rsid w:val="000B5A6C"/>
    <w:rsid w:val="000D7D8D"/>
    <w:rsid w:val="000E3883"/>
    <w:rsid w:val="00185948"/>
    <w:rsid w:val="002D3A54"/>
    <w:rsid w:val="0031054A"/>
    <w:rsid w:val="00326792"/>
    <w:rsid w:val="00407E17"/>
    <w:rsid w:val="004324F2"/>
    <w:rsid w:val="00435E57"/>
    <w:rsid w:val="00466DBE"/>
    <w:rsid w:val="00495753"/>
    <w:rsid w:val="004D285D"/>
    <w:rsid w:val="004E171A"/>
    <w:rsid w:val="00546989"/>
    <w:rsid w:val="005B33A0"/>
    <w:rsid w:val="005D577C"/>
    <w:rsid w:val="00654DF4"/>
    <w:rsid w:val="00695ADA"/>
    <w:rsid w:val="006C4FA2"/>
    <w:rsid w:val="007B370C"/>
    <w:rsid w:val="007E15C6"/>
    <w:rsid w:val="007F1A35"/>
    <w:rsid w:val="007F44E8"/>
    <w:rsid w:val="00833E5E"/>
    <w:rsid w:val="008466EB"/>
    <w:rsid w:val="008C44E6"/>
    <w:rsid w:val="00901D61"/>
    <w:rsid w:val="009107DE"/>
    <w:rsid w:val="00993917"/>
    <w:rsid w:val="009D4C1B"/>
    <w:rsid w:val="00A14754"/>
    <w:rsid w:val="00A37D10"/>
    <w:rsid w:val="00A42514"/>
    <w:rsid w:val="00A83311"/>
    <w:rsid w:val="00A9567D"/>
    <w:rsid w:val="00AC1A4E"/>
    <w:rsid w:val="00B23F7B"/>
    <w:rsid w:val="00B82CCE"/>
    <w:rsid w:val="00BA5EFD"/>
    <w:rsid w:val="00BB6B52"/>
    <w:rsid w:val="00BE11B4"/>
    <w:rsid w:val="00BF7E0A"/>
    <w:rsid w:val="00C22E66"/>
    <w:rsid w:val="00C56AF4"/>
    <w:rsid w:val="00C67134"/>
    <w:rsid w:val="00D3266D"/>
    <w:rsid w:val="00D4637A"/>
    <w:rsid w:val="00D533AE"/>
    <w:rsid w:val="00D93838"/>
    <w:rsid w:val="00DC1D70"/>
    <w:rsid w:val="00DC7013"/>
    <w:rsid w:val="00E108B8"/>
    <w:rsid w:val="00E21E62"/>
    <w:rsid w:val="00E456ED"/>
    <w:rsid w:val="00E51F9B"/>
    <w:rsid w:val="00E613AA"/>
    <w:rsid w:val="00E70117"/>
    <w:rsid w:val="00E76060"/>
    <w:rsid w:val="00EB1487"/>
    <w:rsid w:val="00EB4179"/>
    <w:rsid w:val="00EC4F96"/>
    <w:rsid w:val="00ED62F9"/>
    <w:rsid w:val="00EF7FED"/>
    <w:rsid w:val="00FC4FDD"/>
    <w:rsid w:val="00FC6737"/>
    <w:rsid w:val="00FD4F44"/>
    <w:rsid w:val="00FE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EB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7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5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11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162"/>
  </w:style>
  <w:style w:type="paragraph" w:styleId="Footer">
    <w:name w:val="footer"/>
    <w:basedOn w:val="Normal"/>
    <w:link w:val="FooterChar"/>
    <w:uiPriority w:val="99"/>
    <w:unhideWhenUsed/>
    <w:rsid w:val="0003116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162"/>
  </w:style>
  <w:style w:type="character" w:styleId="Hyperlink">
    <w:name w:val="Hyperlink"/>
    <w:basedOn w:val="DefaultParagraphFont"/>
    <w:uiPriority w:val="99"/>
    <w:unhideWhenUsed/>
    <w:rsid w:val="00833E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emodgomis-legenda@tsu.g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2306-4ADA-4FB9-838F-50E6B6AA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K&amp;D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n.kalandia</cp:lastModifiedBy>
  <cp:revision>21</cp:revision>
  <dcterms:created xsi:type="dcterms:W3CDTF">2012-10-08T08:09:00Z</dcterms:created>
  <dcterms:modified xsi:type="dcterms:W3CDTF">2017-09-18T05:29:00Z</dcterms:modified>
</cp:coreProperties>
</file>