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703" w:rsidRDefault="000B1703" w:rsidP="000B1703">
      <w:pPr>
        <w:spacing w:line="360" w:lineRule="auto"/>
        <w:jc w:val="center"/>
        <w:rPr>
          <w:rFonts w:ascii="Sylfaen" w:hAnsi="Sylfaen" w:cs="Sylfaen"/>
          <w:color w:val="000000"/>
          <w:sz w:val="20"/>
          <w:szCs w:val="20"/>
          <w:shd w:val="clear" w:color="auto" w:fill="FFFFFF"/>
        </w:rPr>
      </w:pPr>
    </w:p>
    <w:p w:rsidR="000B1703" w:rsidRDefault="000B1703" w:rsidP="008211AD">
      <w:pPr>
        <w:spacing w:after="0" w:line="360" w:lineRule="auto"/>
        <w:jc w:val="center"/>
        <w:rPr>
          <w:rFonts w:ascii="Sylfaen" w:hAnsi="Sylfaen" w:cs="Sylfaen"/>
          <w:b/>
          <w:color w:val="000000"/>
          <w:sz w:val="24"/>
          <w:szCs w:val="24"/>
          <w:shd w:val="clear" w:color="auto" w:fill="FFFFFF"/>
          <w:lang w:val="ka-GE"/>
        </w:rPr>
      </w:pPr>
      <w:proofErr w:type="spellStart"/>
      <w:r w:rsidRPr="000B1703">
        <w:rPr>
          <w:rFonts w:ascii="Sylfaen" w:hAnsi="Sylfaen" w:cs="Sylfaen"/>
          <w:b/>
          <w:color w:val="000000"/>
          <w:sz w:val="24"/>
          <w:szCs w:val="24"/>
          <w:shd w:val="clear" w:color="auto" w:fill="FFFFFF"/>
          <w:lang w:val="ka-GE"/>
        </w:rPr>
        <w:t>ასოც.პროფ</w:t>
      </w:r>
      <w:proofErr w:type="spellEnd"/>
      <w:r w:rsidRPr="000B1703">
        <w:rPr>
          <w:rFonts w:ascii="Sylfaen" w:hAnsi="Sylfaen" w:cs="Sylfaen"/>
          <w:b/>
          <w:color w:val="000000"/>
          <w:sz w:val="24"/>
          <w:szCs w:val="24"/>
          <w:shd w:val="clear" w:color="auto" w:fill="FFFFFF"/>
          <w:lang w:val="ka-GE"/>
        </w:rPr>
        <w:t>. მერაბ ახვლედიანი</w:t>
      </w:r>
    </w:p>
    <w:p w:rsidR="000B1703" w:rsidRPr="000B1703" w:rsidRDefault="000B1703" w:rsidP="008211AD">
      <w:pPr>
        <w:spacing w:after="0" w:line="360" w:lineRule="auto"/>
        <w:jc w:val="center"/>
        <w:rPr>
          <w:rFonts w:ascii="Sylfaen" w:hAnsi="Sylfaen" w:cs="Sylfaen"/>
          <w:b/>
          <w:color w:val="000000"/>
          <w:sz w:val="24"/>
          <w:szCs w:val="24"/>
          <w:shd w:val="clear" w:color="auto" w:fill="FFFFFF"/>
          <w:lang w:val="ka-GE"/>
        </w:rPr>
      </w:pPr>
      <w:r>
        <w:rPr>
          <w:rFonts w:ascii="Sylfaen" w:hAnsi="Sylfaen" w:cs="Sylfaen"/>
          <w:b/>
          <w:color w:val="000000"/>
          <w:sz w:val="24"/>
          <w:szCs w:val="24"/>
          <w:shd w:val="clear" w:color="auto" w:fill="FFFFFF"/>
          <w:lang w:val="ka-GE"/>
        </w:rPr>
        <w:t>ევროპეისტიკის დეპარტამენტი  (სლავისტიკა)</w:t>
      </w:r>
    </w:p>
    <w:p w:rsidR="000B1703" w:rsidRPr="000B1703" w:rsidRDefault="0034219D" w:rsidP="008211AD">
      <w:pPr>
        <w:tabs>
          <w:tab w:val="left" w:pos="9072"/>
        </w:tabs>
        <w:spacing w:after="0" w:line="360" w:lineRule="auto"/>
        <w:jc w:val="center"/>
        <w:rPr>
          <w:b/>
          <w:lang w:val="ka-GE"/>
        </w:rPr>
      </w:pPr>
      <w:r w:rsidRPr="000B1703">
        <w:rPr>
          <w:rFonts w:ascii="Sylfaen" w:hAnsi="Sylfaen" w:cs="Sylfaen"/>
          <w:color w:val="000000"/>
          <w:sz w:val="20"/>
          <w:szCs w:val="20"/>
          <w:shd w:val="clear" w:color="auto" w:fill="FFFFFF"/>
          <w:lang w:val="ka-GE"/>
        </w:rPr>
        <w:t>სემინარის</w:t>
      </w:r>
      <w:r w:rsidRPr="000B1703">
        <w:rPr>
          <w:rFonts w:ascii="Helvetica" w:hAnsi="Helvetica" w:cs="Helvetica"/>
          <w:color w:val="000000"/>
          <w:sz w:val="20"/>
          <w:szCs w:val="20"/>
          <w:shd w:val="clear" w:color="auto" w:fill="FFFFFF"/>
          <w:lang w:val="ka-GE"/>
        </w:rPr>
        <w:t xml:space="preserve"> </w:t>
      </w:r>
      <w:r w:rsidRPr="000B1703">
        <w:rPr>
          <w:rFonts w:ascii="Sylfaen" w:hAnsi="Sylfaen" w:cs="Sylfaen"/>
          <w:color w:val="000000"/>
          <w:sz w:val="20"/>
          <w:szCs w:val="20"/>
          <w:shd w:val="clear" w:color="auto" w:fill="FFFFFF"/>
          <w:lang w:val="ka-GE"/>
        </w:rPr>
        <w:t>თემა</w:t>
      </w:r>
      <w:r w:rsidR="000B1703" w:rsidRPr="000B1703">
        <w:rPr>
          <w:rFonts w:ascii="Sylfaen" w:hAnsi="Sylfaen" w:cs="Sylfaen"/>
          <w:color w:val="000000"/>
          <w:sz w:val="20"/>
          <w:szCs w:val="20"/>
          <w:shd w:val="clear" w:color="auto" w:fill="FFFFFF"/>
          <w:lang w:val="ka-GE"/>
        </w:rPr>
        <w:t>:</w:t>
      </w:r>
      <w:r w:rsidR="000B1703">
        <w:rPr>
          <w:rFonts w:ascii="Sylfaen" w:hAnsi="Sylfaen" w:cs="Sylfaen"/>
          <w:color w:val="000000"/>
          <w:sz w:val="20"/>
          <w:szCs w:val="20"/>
          <w:shd w:val="clear" w:color="auto" w:fill="FFFFFF"/>
          <w:lang w:val="ka-GE"/>
        </w:rPr>
        <w:t xml:space="preserve">          </w:t>
      </w:r>
    </w:p>
    <w:p w:rsidR="000B1703" w:rsidRDefault="000B1703" w:rsidP="008211AD">
      <w:pPr>
        <w:spacing w:after="0" w:line="360" w:lineRule="auto"/>
        <w:jc w:val="center"/>
        <w:rPr>
          <w:rFonts w:ascii="Sylfaen" w:hAnsi="Sylfaen"/>
          <w:b/>
          <w:lang w:val="ka-GE"/>
        </w:rPr>
      </w:pPr>
      <w:r>
        <w:rPr>
          <w:rFonts w:ascii="Sylfaen" w:hAnsi="Sylfaen"/>
          <w:b/>
          <w:lang w:val="ka-GE"/>
        </w:rPr>
        <w:t>ქართული ლექსიკა რუსული ენის განმარტებით ლექსიკონებში</w:t>
      </w:r>
    </w:p>
    <w:p w:rsidR="000B1703" w:rsidRPr="00614C95" w:rsidRDefault="000B1703" w:rsidP="008211AD">
      <w:pPr>
        <w:tabs>
          <w:tab w:val="left" w:pos="9072"/>
        </w:tabs>
        <w:spacing w:after="0" w:line="360" w:lineRule="auto"/>
        <w:jc w:val="center"/>
        <w:rPr>
          <w:rFonts w:ascii="Sylfaen" w:hAnsi="Sylfaen" w:cs="Times New Roman"/>
          <w:b/>
          <w:sz w:val="20"/>
          <w:szCs w:val="20"/>
          <w:lang w:val="ka-GE"/>
        </w:rPr>
      </w:pPr>
      <w:r>
        <w:rPr>
          <w:rFonts w:ascii="Times New Roman" w:hAnsi="Times New Roman" w:cs="Times New Roman"/>
          <w:b/>
          <w:sz w:val="20"/>
          <w:szCs w:val="20"/>
        </w:rPr>
        <w:t xml:space="preserve">                                 </w:t>
      </w:r>
      <w:r w:rsidRPr="000B1703">
        <w:rPr>
          <w:rFonts w:ascii="Times New Roman" w:hAnsi="Times New Roman" w:cs="Times New Roman"/>
          <w:b/>
          <w:sz w:val="20"/>
          <w:szCs w:val="20"/>
          <w:lang w:val="ka-GE"/>
        </w:rPr>
        <w:t>(ГРУЗИНСКАЯ ЛЕКСИКА В ТОЛКОВЫХ СЛОВАРЯХ</w:t>
      </w:r>
      <w:r w:rsidRPr="000B1703">
        <w:rPr>
          <w:rFonts w:ascii="Sylfaen" w:hAnsi="Sylfaen" w:cs="Times New Roman"/>
          <w:b/>
          <w:sz w:val="20"/>
          <w:szCs w:val="20"/>
          <w:lang w:val="ka-GE"/>
        </w:rPr>
        <w:t xml:space="preserve">  </w:t>
      </w:r>
      <w:r w:rsidRPr="000B1703">
        <w:rPr>
          <w:rFonts w:ascii="Times New Roman" w:hAnsi="Times New Roman" w:cs="Times New Roman"/>
          <w:b/>
          <w:sz w:val="20"/>
          <w:szCs w:val="20"/>
          <w:lang w:val="ka-GE"/>
        </w:rPr>
        <w:t>РУССКОГО ЯЗЫКА)</w:t>
      </w:r>
    </w:p>
    <w:p w:rsidR="000B1703" w:rsidRPr="00614C95" w:rsidRDefault="0034219D" w:rsidP="008211AD">
      <w:pPr>
        <w:spacing w:after="0"/>
        <w:rPr>
          <w:rFonts w:ascii="Helvetica" w:hAnsi="Helvetica" w:cs="Helvetica"/>
          <w:color w:val="000000"/>
          <w:sz w:val="20"/>
          <w:szCs w:val="20"/>
          <w:shd w:val="clear" w:color="auto" w:fill="FFFFFF"/>
          <w:lang w:val="ka-GE"/>
        </w:rPr>
      </w:pPr>
      <w:r w:rsidRPr="00614C95">
        <w:rPr>
          <w:rFonts w:ascii="Sylfaen" w:hAnsi="Sylfaen" w:cs="Sylfaen"/>
          <w:color w:val="000000"/>
          <w:sz w:val="20"/>
          <w:szCs w:val="20"/>
          <w:shd w:val="clear" w:color="auto" w:fill="FFFFFF"/>
          <w:lang w:val="ka-GE"/>
        </w:rPr>
        <w:t>თარიღი</w:t>
      </w:r>
      <w:r w:rsidR="000B1703">
        <w:rPr>
          <w:rFonts w:ascii="Sylfaen" w:hAnsi="Sylfaen" w:cs="Sylfaen"/>
          <w:color w:val="000000"/>
          <w:sz w:val="20"/>
          <w:szCs w:val="20"/>
          <w:shd w:val="clear" w:color="auto" w:fill="FFFFFF"/>
          <w:lang w:val="ka-GE"/>
        </w:rPr>
        <w:t xml:space="preserve">:  </w:t>
      </w:r>
      <w:r w:rsidR="000B1703" w:rsidRPr="00A30060">
        <w:rPr>
          <w:rFonts w:ascii="Sylfaen" w:hAnsi="Sylfaen" w:cs="Sylfaen"/>
          <w:b/>
          <w:color w:val="000000"/>
          <w:sz w:val="20"/>
          <w:szCs w:val="20"/>
          <w:shd w:val="clear" w:color="auto" w:fill="FFFFFF"/>
          <w:lang w:val="ka-GE"/>
        </w:rPr>
        <w:t>28.06.2018</w:t>
      </w:r>
      <w:r w:rsidR="000B1703">
        <w:rPr>
          <w:rFonts w:ascii="Sylfaen" w:hAnsi="Sylfaen" w:cs="Sylfaen"/>
          <w:color w:val="000000"/>
          <w:sz w:val="20"/>
          <w:szCs w:val="20"/>
          <w:shd w:val="clear" w:color="auto" w:fill="FFFFFF"/>
          <w:lang w:val="ka-GE"/>
        </w:rPr>
        <w:t xml:space="preserve"> </w:t>
      </w:r>
    </w:p>
    <w:p w:rsidR="000B1703" w:rsidRPr="00614C95" w:rsidRDefault="0034219D" w:rsidP="008211AD">
      <w:pPr>
        <w:spacing w:after="0"/>
        <w:rPr>
          <w:rFonts w:ascii="Sylfaen" w:hAnsi="Sylfaen" w:cs="Helvetica"/>
          <w:color w:val="000000"/>
          <w:sz w:val="20"/>
          <w:szCs w:val="20"/>
          <w:shd w:val="clear" w:color="auto" w:fill="FFFFFF"/>
          <w:lang w:val="ka-GE"/>
        </w:rPr>
      </w:pPr>
      <w:r w:rsidRPr="00614C95">
        <w:rPr>
          <w:rFonts w:ascii="Sylfaen" w:hAnsi="Sylfaen" w:cs="Sylfaen"/>
          <w:color w:val="000000"/>
          <w:sz w:val="20"/>
          <w:szCs w:val="20"/>
          <w:shd w:val="clear" w:color="auto" w:fill="FFFFFF"/>
          <w:lang w:val="ka-GE"/>
        </w:rPr>
        <w:t>აუდიტორია</w:t>
      </w:r>
      <w:r w:rsidR="000B1703">
        <w:rPr>
          <w:rFonts w:ascii="Sylfaen" w:hAnsi="Sylfaen" w:cs="Sylfaen"/>
          <w:color w:val="000000"/>
          <w:sz w:val="20"/>
          <w:szCs w:val="20"/>
          <w:shd w:val="clear" w:color="auto" w:fill="FFFFFF"/>
          <w:lang w:val="ka-GE"/>
        </w:rPr>
        <w:t>:</w:t>
      </w:r>
      <w:r w:rsidR="000B1703" w:rsidRPr="00614C95">
        <w:rPr>
          <w:rFonts w:ascii="Helvetica" w:hAnsi="Helvetica" w:cs="Helvetica"/>
          <w:color w:val="000000"/>
          <w:sz w:val="20"/>
          <w:szCs w:val="20"/>
          <w:shd w:val="clear" w:color="auto" w:fill="FFFFFF"/>
          <w:lang w:val="ka-GE"/>
        </w:rPr>
        <w:t xml:space="preserve"> </w:t>
      </w:r>
      <w:r w:rsidRPr="00614C95">
        <w:rPr>
          <w:rFonts w:ascii="Helvetica" w:hAnsi="Helvetica" w:cs="Helvetica"/>
          <w:color w:val="000000"/>
          <w:sz w:val="20"/>
          <w:szCs w:val="20"/>
          <w:shd w:val="clear" w:color="auto" w:fill="FFFFFF"/>
          <w:lang w:val="ka-GE"/>
        </w:rPr>
        <w:t xml:space="preserve"> </w:t>
      </w:r>
      <w:r w:rsidR="000B1703" w:rsidRPr="00A30060">
        <w:rPr>
          <w:rFonts w:ascii="Sylfaen" w:hAnsi="Sylfaen" w:cs="Helvetica"/>
          <w:b/>
          <w:color w:val="000000"/>
          <w:sz w:val="20"/>
          <w:szCs w:val="20"/>
          <w:shd w:val="clear" w:color="auto" w:fill="FFFFFF"/>
          <w:lang w:val="ka-GE"/>
        </w:rPr>
        <w:t>№ 22</w:t>
      </w:r>
    </w:p>
    <w:p w:rsidR="00A30060" w:rsidRPr="00773B53" w:rsidRDefault="00773B53" w:rsidP="008211AD">
      <w:pPr>
        <w:spacing w:after="0" w:line="360" w:lineRule="auto"/>
        <w:rPr>
          <w:rFonts w:ascii="Sylfaen" w:hAnsi="Sylfaen" w:cs="Sylfaen"/>
          <w:color w:val="000000"/>
          <w:sz w:val="20"/>
          <w:szCs w:val="20"/>
          <w:shd w:val="clear" w:color="auto" w:fill="FFFFFF"/>
          <w:lang w:val="ka-GE"/>
        </w:rPr>
      </w:pPr>
      <w:r w:rsidRPr="00773B53">
        <w:rPr>
          <w:rFonts w:ascii="Sylfaen" w:hAnsi="Sylfaen" w:cs="Sylfaen"/>
          <w:color w:val="000000"/>
          <w:sz w:val="20"/>
          <w:szCs w:val="20"/>
          <w:shd w:val="clear" w:color="auto" w:fill="FFFFFF"/>
          <w:lang w:val="ka-GE"/>
        </w:rPr>
        <w:t>ტელეფონი:</w:t>
      </w:r>
      <w:r>
        <w:rPr>
          <w:rFonts w:ascii="Sylfaen" w:hAnsi="Sylfaen" w:cs="Sylfaen"/>
          <w:color w:val="000000"/>
          <w:sz w:val="20"/>
          <w:szCs w:val="20"/>
          <w:shd w:val="clear" w:color="auto" w:fill="FFFFFF"/>
          <w:lang w:val="ka-GE"/>
        </w:rPr>
        <w:t xml:space="preserve">  555 952863</w:t>
      </w:r>
      <w:bookmarkStart w:id="0" w:name="_GoBack"/>
      <w:bookmarkEnd w:id="0"/>
    </w:p>
    <w:p w:rsidR="00614C95" w:rsidRPr="00614C95" w:rsidRDefault="0034219D" w:rsidP="008211AD">
      <w:pPr>
        <w:spacing w:after="0" w:line="360" w:lineRule="auto"/>
        <w:jc w:val="center"/>
        <w:rPr>
          <w:rFonts w:ascii="Sylfaen" w:hAnsi="Sylfaen" w:cs="Sylfaen"/>
          <w:color w:val="000000"/>
          <w:sz w:val="24"/>
          <w:szCs w:val="24"/>
          <w:shd w:val="clear" w:color="auto" w:fill="FFFFFF"/>
          <w:lang w:val="ka-GE"/>
        </w:rPr>
      </w:pPr>
      <w:proofErr w:type="spellStart"/>
      <w:r w:rsidRPr="00614C95">
        <w:rPr>
          <w:rFonts w:ascii="Sylfaen" w:hAnsi="Sylfaen" w:cs="Sylfaen"/>
          <w:color w:val="000000"/>
          <w:sz w:val="24"/>
          <w:szCs w:val="24"/>
          <w:shd w:val="clear" w:color="auto" w:fill="FFFFFF"/>
          <w:lang w:val="ka-GE"/>
        </w:rPr>
        <w:t>აბსტრაქტი</w:t>
      </w:r>
      <w:proofErr w:type="spellEnd"/>
    </w:p>
    <w:p w:rsidR="00614C95" w:rsidRDefault="00614C95" w:rsidP="008211AD">
      <w:pPr>
        <w:spacing w:after="0" w:line="360" w:lineRule="auto"/>
        <w:jc w:val="center"/>
        <w:rPr>
          <w:rFonts w:ascii="Sylfaen" w:hAnsi="Sylfaen"/>
          <w:b/>
          <w:lang w:val="ka-GE"/>
        </w:rPr>
      </w:pPr>
      <w:r>
        <w:rPr>
          <w:rFonts w:ascii="Sylfaen" w:hAnsi="Sylfaen"/>
          <w:b/>
          <w:lang w:val="ka-GE"/>
        </w:rPr>
        <w:t>ქართული ლექსიკა რუსული ენის განმარტებით ლექსიკონებში</w:t>
      </w:r>
    </w:p>
    <w:p w:rsidR="00614C95" w:rsidRDefault="00614C95" w:rsidP="008211AD">
      <w:pPr>
        <w:spacing w:after="0" w:line="360" w:lineRule="auto"/>
        <w:rPr>
          <w:rFonts w:ascii="Sylfaen" w:hAnsi="Sylfaen"/>
          <w:lang w:val="ka-GE"/>
        </w:rPr>
      </w:pPr>
      <w:r>
        <w:rPr>
          <w:rFonts w:ascii="Sylfaen" w:hAnsi="Sylfaen"/>
          <w:b/>
          <w:lang w:val="ka-GE"/>
        </w:rPr>
        <w:t xml:space="preserve">    </w:t>
      </w:r>
      <w:r>
        <w:rPr>
          <w:rFonts w:ascii="Sylfaen" w:hAnsi="Sylfaen"/>
          <w:lang w:val="ka-GE"/>
        </w:rPr>
        <w:t>სემინარი ეძღვნება რუსული ენის განმარტებით ლექსიკონებში ქართული ლექსიკის შეღწევის საკითხს.</w:t>
      </w:r>
    </w:p>
    <w:p w:rsidR="00614C95" w:rsidRDefault="00614C95" w:rsidP="008211AD">
      <w:pPr>
        <w:spacing w:after="0" w:line="360" w:lineRule="auto"/>
        <w:rPr>
          <w:rFonts w:ascii="Sylfaen" w:hAnsi="Sylfaen"/>
          <w:lang w:val="ka-GE"/>
        </w:rPr>
      </w:pPr>
      <w:r>
        <w:rPr>
          <w:rFonts w:ascii="Sylfaen" w:hAnsi="Sylfaen"/>
          <w:lang w:val="ka-GE"/>
        </w:rPr>
        <w:t xml:space="preserve">   განხილულია შეხედულებანი ტერმინ „სესხების“ შესახებ; მოცემულია რუსული ენის განმარტებით ლექსიკონებში შესული ყველა ქართული სიტყვის მოკლე ანალიზი; საუბარია რუსული ენის ლექსიკურ ფონდში მათი შესვლის მიზეზებზე.</w:t>
      </w:r>
    </w:p>
    <w:p w:rsidR="00614C95" w:rsidRPr="00614C95" w:rsidRDefault="00614C95" w:rsidP="008211AD">
      <w:pPr>
        <w:spacing w:after="0" w:line="360" w:lineRule="auto"/>
        <w:rPr>
          <w:rFonts w:ascii="Sylfaen" w:hAnsi="Sylfaen"/>
          <w:lang w:val="ka-GE"/>
        </w:rPr>
      </w:pPr>
      <w:r>
        <w:rPr>
          <w:rFonts w:ascii="Sylfaen" w:hAnsi="Sylfaen"/>
          <w:lang w:val="ka-GE"/>
        </w:rPr>
        <w:t xml:space="preserve">   ნაშრომში წარმოჩენილია ქართულის, როგორც შუამავალი ენის როლი, რუსული ენის მიერ აღმოსავლური ლექსიკის გარკვეული ნაწილის სესხების საქმეში</w:t>
      </w:r>
      <w:r w:rsidRPr="00614C95">
        <w:rPr>
          <w:rFonts w:ascii="Sylfaen" w:hAnsi="Sylfaen"/>
          <w:lang w:val="ka-GE"/>
        </w:rPr>
        <w:t>.</w:t>
      </w:r>
    </w:p>
    <w:p w:rsidR="00614C95" w:rsidRPr="00614C95" w:rsidRDefault="00614C95" w:rsidP="008211AD">
      <w:pPr>
        <w:tabs>
          <w:tab w:val="left" w:pos="9072"/>
        </w:tabs>
        <w:spacing w:after="0" w:line="360" w:lineRule="auto"/>
        <w:jc w:val="center"/>
        <w:rPr>
          <w:b/>
          <w:lang w:val="ka-GE"/>
        </w:rPr>
      </w:pPr>
    </w:p>
    <w:p w:rsidR="00614C95" w:rsidRPr="00614C95" w:rsidRDefault="00614C95" w:rsidP="008211AD">
      <w:pPr>
        <w:tabs>
          <w:tab w:val="left" w:pos="9072"/>
        </w:tabs>
        <w:spacing w:after="0" w:line="360" w:lineRule="auto"/>
        <w:jc w:val="center"/>
        <w:rPr>
          <w:rFonts w:ascii="Times New Roman" w:hAnsi="Times New Roman" w:cs="Times New Roman"/>
          <w:b/>
          <w:lang w:val="ka-GE"/>
        </w:rPr>
      </w:pPr>
      <w:r w:rsidRPr="00614C95">
        <w:rPr>
          <w:rFonts w:ascii="Times New Roman" w:hAnsi="Times New Roman" w:cs="Times New Roman"/>
          <w:b/>
          <w:lang w:val="ka-GE"/>
        </w:rPr>
        <w:t xml:space="preserve">      ГРУЗИНСКАЯ ЛЕКСИКА В ТОЛКОВЫХ СЛОВАРЯХ</w:t>
      </w:r>
    </w:p>
    <w:p w:rsidR="00614C95" w:rsidRPr="00A30060" w:rsidRDefault="00614C95" w:rsidP="008211AD">
      <w:pPr>
        <w:spacing w:after="0" w:line="360" w:lineRule="auto"/>
        <w:jc w:val="center"/>
        <w:rPr>
          <w:rFonts w:ascii="Times New Roman" w:hAnsi="Times New Roman" w:cs="Times New Roman"/>
          <w:b/>
          <w:lang w:val="ka-GE"/>
        </w:rPr>
      </w:pPr>
      <w:r w:rsidRPr="00A30060">
        <w:rPr>
          <w:rFonts w:ascii="Times New Roman" w:hAnsi="Times New Roman" w:cs="Times New Roman"/>
          <w:b/>
          <w:lang w:val="ka-GE"/>
        </w:rPr>
        <w:t>РУССКОГО ЯЗЫКА</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 xml:space="preserve">Проникновение в русский язык грузинских слов – это свидетельство многовековых взаимосвязей двух языков. </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 xml:space="preserve">Писатели, поэты, журналисты, создавая художественные произведения на темы, подсказанные прошлым и настоящим Грузии, описывая разные стороны ее каждодневной жизни, обильно включают </w:t>
      </w:r>
      <w:proofErr w:type="gramStart"/>
      <w:r w:rsidRPr="008211AD">
        <w:rPr>
          <w:rFonts w:ascii="Times New Roman" w:hAnsi="Times New Roman" w:cs="Times New Roman"/>
        </w:rPr>
        <w:t>в  текст</w:t>
      </w:r>
      <w:proofErr w:type="gramEnd"/>
      <w:r w:rsidRPr="008211AD">
        <w:rPr>
          <w:rFonts w:ascii="Times New Roman" w:hAnsi="Times New Roman" w:cs="Times New Roman"/>
        </w:rPr>
        <w:t xml:space="preserve"> грузинские лексические элементы не только для того, чтобы создать национальный колорит, но и потому, что иначе просто невозможно передать ту или иную реалию.   </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Большинство ученых заимствованными считают только те слова, которые зафиксированы в толковых словарях заимствующего языка. Если придерживаться данного критерия, то тогда грузинских заимствований, отраженных в толковых словарях русского языка, очень мало. Однако факт фиксации слова в словаре не может быть мерилом заимствования того или иного слова. Словари всегда отстают от живых процессов в языке.</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Сколько же грузинских слов зафиксировано в русских толковых словарях, и к каким тематическим группам они относятся?</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 xml:space="preserve">   Если не считать этнических наименований грузин типа </w:t>
      </w:r>
      <w:r w:rsidRPr="008211AD">
        <w:rPr>
          <w:rFonts w:ascii="Times New Roman" w:hAnsi="Times New Roman" w:cs="Times New Roman"/>
          <w:b/>
          <w:i/>
        </w:rPr>
        <w:t>аджарец – аджарка, гуриец – гурийка, имеретин – имеретинка, кахетинец – кахетинка и т.д.</w:t>
      </w:r>
      <w:r w:rsidRPr="008211AD">
        <w:rPr>
          <w:rFonts w:ascii="Times New Roman" w:hAnsi="Times New Roman" w:cs="Times New Roman"/>
        </w:rPr>
        <w:t xml:space="preserve">, то грузинских слов, </w:t>
      </w:r>
      <w:r w:rsidRPr="008211AD">
        <w:rPr>
          <w:rFonts w:ascii="Times New Roman" w:hAnsi="Times New Roman" w:cs="Times New Roman"/>
        </w:rPr>
        <w:lastRenderedPageBreak/>
        <w:t>зафиксированных в разных толковых словарях и имеющих помету «</w:t>
      </w:r>
      <w:r w:rsidRPr="008211AD">
        <w:rPr>
          <w:rFonts w:ascii="Times New Roman" w:hAnsi="Times New Roman" w:cs="Times New Roman"/>
          <w:b/>
        </w:rPr>
        <w:t>грузинское</w:t>
      </w:r>
      <w:r w:rsidRPr="008211AD">
        <w:rPr>
          <w:rFonts w:ascii="Times New Roman" w:hAnsi="Times New Roman" w:cs="Times New Roman"/>
        </w:rPr>
        <w:t xml:space="preserve">», не более двух десятков: </w:t>
      </w:r>
      <w:r w:rsidRPr="008211AD">
        <w:rPr>
          <w:rFonts w:ascii="Times New Roman" w:hAnsi="Times New Roman" w:cs="Times New Roman"/>
          <w:b/>
        </w:rPr>
        <w:t xml:space="preserve">боржоми (боржом), мацони, чача, цинандали, саперави, ткемали, харчо, </w:t>
      </w:r>
      <w:proofErr w:type="spellStart"/>
      <w:r w:rsidRPr="008211AD">
        <w:rPr>
          <w:rFonts w:ascii="Times New Roman" w:hAnsi="Times New Roman" w:cs="Times New Roman"/>
          <w:b/>
        </w:rPr>
        <w:t>чанахи</w:t>
      </w:r>
      <w:proofErr w:type="spellEnd"/>
      <w:r w:rsidRPr="008211AD">
        <w:rPr>
          <w:rFonts w:ascii="Times New Roman" w:hAnsi="Times New Roman" w:cs="Times New Roman"/>
          <w:b/>
        </w:rPr>
        <w:t xml:space="preserve">, чахохбили, </w:t>
      </w:r>
      <w:proofErr w:type="spellStart"/>
      <w:r w:rsidRPr="008211AD">
        <w:rPr>
          <w:rFonts w:ascii="Times New Roman" w:hAnsi="Times New Roman" w:cs="Times New Roman"/>
          <w:b/>
        </w:rPr>
        <w:t>сациви</w:t>
      </w:r>
      <w:proofErr w:type="spellEnd"/>
      <w:r w:rsidRPr="008211AD">
        <w:rPr>
          <w:rFonts w:ascii="Times New Roman" w:hAnsi="Times New Roman" w:cs="Times New Roman"/>
          <w:b/>
        </w:rPr>
        <w:t xml:space="preserve">, </w:t>
      </w:r>
      <w:proofErr w:type="spellStart"/>
      <w:r w:rsidRPr="008211AD">
        <w:rPr>
          <w:rFonts w:ascii="Times New Roman" w:hAnsi="Times New Roman" w:cs="Times New Roman"/>
          <w:b/>
        </w:rPr>
        <w:t>чурчхела</w:t>
      </w:r>
      <w:proofErr w:type="spellEnd"/>
      <w:r w:rsidRPr="008211AD">
        <w:rPr>
          <w:rFonts w:ascii="Times New Roman" w:hAnsi="Times New Roman" w:cs="Times New Roman"/>
          <w:b/>
        </w:rPr>
        <w:t xml:space="preserve">, хачапури, </w:t>
      </w:r>
      <w:proofErr w:type="spellStart"/>
      <w:r w:rsidRPr="008211AD">
        <w:rPr>
          <w:rFonts w:ascii="Times New Roman" w:hAnsi="Times New Roman" w:cs="Times New Roman"/>
          <w:b/>
        </w:rPr>
        <w:t>сулгуни</w:t>
      </w:r>
      <w:proofErr w:type="spellEnd"/>
      <w:r w:rsidRPr="008211AD">
        <w:rPr>
          <w:rFonts w:ascii="Times New Roman" w:hAnsi="Times New Roman" w:cs="Times New Roman"/>
          <w:b/>
        </w:rPr>
        <w:t xml:space="preserve">, </w:t>
      </w:r>
      <w:proofErr w:type="spellStart"/>
      <w:r w:rsidRPr="008211AD">
        <w:rPr>
          <w:rFonts w:ascii="Times New Roman" w:hAnsi="Times New Roman" w:cs="Times New Roman"/>
          <w:b/>
        </w:rPr>
        <w:t>мцыри</w:t>
      </w:r>
      <w:proofErr w:type="spellEnd"/>
      <w:r w:rsidRPr="008211AD">
        <w:rPr>
          <w:rFonts w:ascii="Times New Roman" w:hAnsi="Times New Roman" w:cs="Times New Roman"/>
          <w:b/>
        </w:rPr>
        <w:t xml:space="preserve">, сакля, тамада, шампур, </w:t>
      </w:r>
      <w:proofErr w:type="spellStart"/>
      <w:r w:rsidRPr="008211AD">
        <w:rPr>
          <w:rFonts w:ascii="Times New Roman" w:hAnsi="Times New Roman" w:cs="Times New Roman"/>
          <w:b/>
        </w:rPr>
        <w:t>цхра</w:t>
      </w:r>
      <w:proofErr w:type="spellEnd"/>
      <w:r w:rsidRPr="008211AD">
        <w:rPr>
          <w:rFonts w:ascii="Times New Roman" w:hAnsi="Times New Roman" w:cs="Times New Roman"/>
          <w:b/>
        </w:rPr>
        <w:t xml:space="preserve">, </w:t>
      </w:r>
      <w:proofErr w:type="spellStart"/>
      <w:r w:rsidRPr="008211AD">
        <w:rPr>
          <w:rFonts w:ascii="Times New Roman" w:hAnsi="Times New Roman" w:cs="Times New Roman"/>
          <w:b/>
        </w:rPr>
        <w:t>тари</w:t>
      </w:r>
      <w:proofErr w:type="spellEnd"/>
      <w:r w:rsidRPr="008211AD">
        <w:rPr>
          <w:rFonts w:ascii="Times New Roman" w:hAnsi="Times New Roman" w:cs="Times New Roman"/>
          <w:b/>
        </w:rPr>
        <w:t xml:space="preserve">, чонгури </w:t>
      </w:r>
      <w:r w:rsidRPr="008211AD">
        <w:rPr>
          <w:rFonts w:ascii="Times New Roman" w:hAnsi="Times New Roman" w:cs="Times New Roman"/>
        </w:rPr>
        <w:t xml:space="preserve">(словарь </w:t>
      </w:r>
      <w:proofErr w:type="spellStart"/>
      <w:r w:rsidRPr="008211AD">
        <w:rPr>
          <w:rFonts w:ascii="Times New Roman" w:hAnsi="Times New Roman" w:cs="Times New Roman"/>
        </w:rPr>
        <w:t>С.И.Ожегова</w:t>
      </w:r>
      <w:proofErr w:type="spellEnd"/>
      <w:r w:rsidRPr="008211AD">
        <w:rPr>
          <w:rFonts w:ascii="Times New Roman" w:hAnsi="Times New Roman" w:cs="Times New Roman"/>
        </w:rPr>
        <w:t xml:space="preserve">, словарь под ред.  </w:t>
      </w:r>
      <w:proofErr w:type="spellStart"/>
      <w:r w:rsidRPr="008211AD">
        <w:rPr>
          <w:rFonts w:ascii="Times New Roman" w:hAnsi="Times New Roman" w:cs="Times New Roman"/>
        </w:rPr>
        <w:t>Д.Н.Ушакова</w:t>
      </w:r>
      <w:proofErr w:type="spellEnd"/>
      <w:r w:rsidRPr="008211AD">
        <w:rPr>
          <w:rFonts w:ascii="Times New Roman" w:hAnsi="Times New Roman" w:cs="Times New Roman"/>
        </w:rPr>
        <w:t xml:space="preserve">, Толковый словарь живого великорусского языка </w:t>
      </w:r>
      <w:proofErr w:type="spellStart"/>
      <w:r w:rsidRPr="008211AD">
        <w:rPr>
          <w:rFonts w:ascii="Times New Roman" w:hAnsi="Times New Roman" w:cs="Times New Roman"/>
        </w:rPr>
        <w:t>В.И.Даля</w:t>
      </w:r>
      <w:proofErr w:type="spellEnd"/>
      <w:r w:rsidRPr="008211AD">
        <w:rPr>
          <w:rFonts w:ascii="Times New Roman" w:hAnsi="Times New Roman" w:cs="Times New Roman"/>
        </w:rPr>
        <w:t>, МАС, БАС).</w:t>
      </w:r>
    </w:p>
    <w:p w:rsidR="00614C95" w:rsidRPr="008211AD" w:rsidRDefault="00614C95" w:rsidP="008211AD">
      <w:pPr>
        <w:spacing w:after="0" w:line="360" w:lineRule="auto"/>
        <w:ind w:firstLine="567"/>
        <w:jc w:val="both"/>
        <w:rPr>
          <w:rFonts w:ascii="Times New Roman" w:hAnsi="Times New Roman" w:cs="Times New Roman"/>
        </w:rPr>
      </w:pPr>
      <w:r w:rsidRPr="008211AD">
        <w:rPr>
          <w:rFonts w:ascii="Times New Roman" w:hAnsi="Times New Roman" w:cs="Times New Roman"/>
        </w:rPr>
        <w:t xml:space="preserve">     Как видно из списка, грузинские слова, вошедшие в русские толковые словари, в основном представляют собой экзотическую лексику, передающую быт и специфические национальные черты грузинского народа. Это слова, не поддающиеся переводу или при переводе на русский язык теряющие определенный смысловой оттенок. Они обогащают лексику русского языка и расширяют его выразительные возможности.</w:t>
      </w:r>
    </w:p>
    <w:p w:rsidR="00614C95" w:rsidRPr="008211AD" w:rsidRDefault="00614C95" w:rsidP="008211AD">
      <w:pPr>
        <w:spacing w:after="0"/>
        <w:rPr>
          <w:rFonts w:ascii="Times New Roman" w:hAnsi="Times New Roman" w:cs="Times New Roman"/>
        </w:rPr>
      </w:pPr>
    </w:p>
    <w:p w:rsidR="008211AD" w:rsidRDefault="008211AD" w:rsidP="008211AD">
      <w:pPr>
        <w:spacing w:after="0"/>
        <w:jc w:val="center"/>
        <w:rPr>
          <w:rFonts w:ascii="Sylfaen" w:hAnsi="Sylfaen"/>
          <w:b/>
          <w:sz w:val="28"/>
          <w:szCs w:val="28"/>
          <w:lang w:val="en-US"/>
        </w:rPr>
      </w:pPr>
      <w:r>
        <w:rPr>
          <w:rFonts w:ascii="Sylfaen" w:hAnsi="Sylfaen"/>
          <w:b/>
          <w:sz w:val="28"/>
          <w:szCs w:val="28"/>
          <w:lang w:val="en-US"/>
        </w:rPr>
        <w:t>Georgian vocabulary in the explanatory dictionary</w:t>
      </w:r>
    </w:p>
    <w:p w:rsidR="008211AD" w:rsidRDefault="008211AD" w:rsidP="008211AD">
      <w:pPr>
        <w:spacing w:after="0"/>
        <w:jc w:val="center"/>
        <w:rPr>
          <w:rFonts w:ascii="Sylfaen" w:hAnsi="Sylfaen"/>
          <w:b/>
          <w:sz w:val="28"/>
          <w:szCs w:val="28"/>
          <w:lang w:val="en-US"/>
        </w:rPr>
      </w:pPr>
      <w:proofErr w:type="gramStart"/>
      <w:r>
        <w:rPr>
          <w:rFonts w:ascii="Sylfaen" w:hAnsi="Sylfaen"/>
          <w:b/>
          <w:sz w:val="28"/>
          <w:szCs w:val="28"/>
          <w:lang w:val="en-US"/>
        </w:rPr>
        <w:t>of</w:t>
      </w:r>
      <w:proofErr w:type="gramEnd"/>
      <w:r>
        <w:rPr>
          <w:rFonts w:ascii="Sylfaen" w:hAnsi="Sylfaen"/>
          <w:b/>
          <w:sz w:val="28"/>
          <w:szCs w:val="28"/>
          <w:lang w:val="en-US"/>
        </w:rPr>
        <w:t xml:space="preserve"> the Russian Language</w:t>
      </w:r>
    </w:p>
    <w:p w:rsidR="008211AD" w:rsidRDefault="008211AD" w:rsidP="008211AD">
      <w:pPr>
        <w:spacing w:after="0"/>
        <w:ind w:firstLine="567"/>
        <w:jc w:val="both"/>
        <w:rPr>
          <w:rFonts w:ascii="Sylfaen" w:hAnsi="Sylfaen"/>
          <w:sz w:val="24"/>
          <w:szCs w:val="24"/>
          <w:lang w:val="en-US"/>
        </w:rPr>
      </w:pPr>
      <w:r>
        <w:rPr>
          <w:rFonts w:ascii="Sylfaen" w:hAnsi="Sylfaen"/>
          <w:lang w:val="en-US"/>
        </w:rPr>
        <w:t xml:space="preserve">The penetration of Georgian words into the Russian language is the sign of the close interconnection </w:t>
      </w:r>
      <w:proofErr w:type="gramStart"/>
      <w:r>
        <w:rPr>
          <w:rFonts w:ascii="Sylfaen" w:hAnsi="Sylfaen"/>
          <w:lang w:val="en-US"/>
        </w:rPr>
        <w:t>of  these</w:t>
      </w:r>
      <w:proofErr w:type="gramEnd"/>
      <w:r>
        <w:rPr>
          <w:rFonts w:ascii="Sylfaen" w:hAnsi="Sylfaen"/>
          <w:lang w:val="en-US"/>
        </w:rPr>
        <w:t xml:space="preserve"> languages.</w:t>
      </w:r>
    </w:p>
    <w:p w:rsidR="008211AD" w:rsidRDefault="008211AD" w:rsidP="008211AD">
      <w:pPr>
        <w:spacing w:after="0"/>
        <w:ind w:firstLine="567"/>
        <w:jc w:val="both"/>
        <w:rPr>
          <w:rFonts w:ascii="Sylfaen" w:hAnsi="Sylfaen"/>
          <w:lang w:val="en-US"/>
        </w:rPr>
      </w:pPr>
      <w:r>
        <w:rPr>
          <w:rFonts w:ascii="Sylfaen" w:hAnsi="Sylfaen"/>
          <w:lang w:val="en-US"/>
        </w:rPr>
        <w:t xml:space="preserve">When creating their works about the past and present of Georgia writers, poets and journalists include the Georgian lexical units excessively: not only </w:t>
      </w:r>
      <w:proofErr w:type="gramStart"/>
      <w:r>
        <w:rPr>
          <w:rFonts w:ascii="Sylfaen" w:hAnsi="Sylfaen"/>
          <w:lang w:val="en-US"/>
        </w:rPr>
        <w:t>to create the local atmosphere, but sometimes it is</w:t>
      </w:r>
      <w:proofErr w:type="gramEnd"/>
      <w:r>
        <w:rPr>
          <w:rFonts w:ascii="Sylfaen" w:hAnsi="Sylfaen"/>
          <w:lang w:val="en-US"/>
        </w:rPr>
        <w:t xml:space="preserve"> impossible to depict certain </w:t>
      </w:r>
      <w:proofErr w:type="spellStart"/>
      <w:r>
        <w:rPr>
          <w:rFonts w:ascii="Sylfaen" w:hAnsi="Sylfaen"/>
          <w:lang w:val="en-US"/>
        </w:rPr>
        <w:t>realia</w:t>
      </w:r>
      <w:proofErr w:type="spellEnd"/>
      <w:r>
        <w:rPr>
          <w:rFonts w:ascii="Sylfaen" w:hAnsi="Sylfaen"/>
          <w:lang w:val="en-US"/>
        </w:rPr>
        <w:t xml:space="preserve"> otherwise.</w:t>
      </w:r>
    </w:p>
    <w:p w:rsidR="008211AD" w:rsidRDefault="008211AD" w:rsidP="008211AD">
      <w:pPr>
        <w:spacing w:after="0"/>
        <w:ind w:firstLine="567"/>
        <w:jc w:val="both"/>
        <w:rPr>
          <w:rFonts w:ascii="Sylfaen" w:hAnsi="Sylfaen"/>
          <w:lang w:val="en-US"/>
        </w:rPr>
      </w:pPr>
      <w:r>
        <w:rPr>
          <w:rFonts w:ascii="Sylfaen" w:hAnsi="Sylfaen"/>
          <w:lang w:val="en-US"/>
        </w:rPr>
        <w:t xml:space="preserve">Most scientists consider borrowings to be only the units recorded in explanatory dictionaries of the recipient language. If we accept this as the only criteria, then the number of the Georgian borrowings </w:t>
      </w:r>
      <w:proofErr w:type="gramStart"/>
      <w:r>
        <w:rPr>
          <w:rFonts w:ascii="Sylfaen" w:hAnsi="Sylfaen"/>
          <w:lang w:val="en-US"/>
        </w:rPr>
        <w:t>given  in</w:t>
      </w:r>
      <w:proofErr w:type="gramEnd"/>
      <w:r>
        <w:rPr>
          <w:rFonts w:ascii="Sylfaen" w:hAnsi="Sylfaen"/>
          <w:lang w:val="en-US"/>
        </w:rPr>
        <w:t xml:space="preserve"> the dictionaries is rather limited. However, the fact of </w:t>
      </w:r>
      <w:proofErr w:type="gramStart"/>
      <w:r>
        <w:rPr>
          <w:rFonts w:ascii="Sylfaen" w:hAnsi="Sylfaen"/>
          <w:lang w:val="en-US"/>
        </w:rPr>
        <w:t>being recorded</w:t>
      </w:r>
      <w:proofErr w:type="gramEnd"/>
      <w:r>
        <w:rPr>
          <w:rFonts w:ascii="Sylfaen" w:hAnsi="Sylfaen"/>
          <w:lang w:val="en-US"/>
        </w:rPr>
        <w:t xml:space="preserve"> in dictionaries cannot be the counter of the real number of borrowings, as dictionaries always stay behind the changes and shifts ongoing in the language.</w:t>
      </w:r>
    </w:p>
    <w:p w:rsidR="008211AD" w:rsidRDefault="008211AD" w:rsidP="008211AD">
      <w:pPr>
        <w:spacing w:after="0"/>
        <w:ind w:firstLine="567"/>
        <w:jc w:val="both"/>
        <w:rPr>
          <w:rFonts w:ascii="Sylfaen" w:hAnsi="Sylfaen"/>
          <w:lang w:val="en-US"/>
        </w:rPr>
      </w:pPr>
      <w:r>
        <w:rPr>
          <w:rFonts w:ascii="Sylfaen" w:hAnsi="Sylfaen"/>
          <w:lang w:val="en-US"/>
        </w:rPr>
        <w:t xml:space="preserve">  How many Georgian words </w:t>
      </w:r>
      <w:proofErr w:type="gramStart"/>
      <w:r>
        <w:rPr>
          <w:rFonts w:ascii="Sylfaen" w:hAnsi="Sylfaen"/>
          <w:lang w:val="en-US"/>
        </w:rPr>
        <w:t>are actually recorded</w:t>
      </w:r>
      <w:proofErr w:type="gramEnd"/>
      <w:r>
        <w:rPr>
          <w:rFonts w:ascii="Sylfaen" w:hAnsi="Sylfaen"/>
          <w:lang w:val="en-US"/>
        </w:rPr>
        <w:t xml:space="preserve"> in the Russian explanatory dictionaries and what semantic area do they cover?</w:t>
      </w:r>
    </w:p>
    <w:p w:rsidR="008211AD" w:rsidRDefault="008211AD" w:rsidP="008211AD">
      <w:pPr>
        <w:spacing w:after="0"/>
        <w:ind w:firstLine="567"/>
        <w:jc w:val="both"/>
        <w:rPr>
          <w:rFonts w:ascii="Sylfaen" w:hAnsi="Sylfaen"/>
          <w:lang w:val="en-US"/>
        </w:rPr>
      </w:pPr>
      <w:proofErr w:type="gramStart"/>
      <w:r>
        <w:rPr>
          <w:rFonts w:ascii="Sylfaen" w:hAnsi="Sylfaen"/>
          <w:lang w:val="en-US"/>
        </w:rPr>
        <w:t xml:space="preserve">Excluding the ethnical names of Georgians, such as </w:t>
      </w:r>
      <w:r>
        <w:rPr>
          <w:rFonts w:ascii="Sylfaen" w:hAnsi="Sylfaen"/>
          <w:i/>
        </w:rPr>
        <w:t>аджарец</w:t>
      </w:r>
      <w:r>
        <w:rPr>
          <w:rFonts w:ascii="Sylfaen" w:hAnsi="Sylfaen"/>
          <w:i/>
          <w:lang w:val="en-US"/>
        </w:rPr>
        <w:t xml:space="preserve"> – </w:t>
      </w:r>
      <w:r>
        <w:rPr>
          <w:rFonts w:ascii="Sylfaen" w:hAnsi="Sylfaen"/>
          <w:i/>
        </w:rPr>
        <w:t>аджарка</w:t>
      </w:r>
      <w:r>
        <w:rPr>
          <w:rFonts w:ascii="Sylfaen" w:hAnsi="Sylfaen"/>
          <w:i/>
          <w:lang w:val="en-US"/>
        </w:rPr>
        <w:t xml:space="preserve">, </w:t>
      </w:r>
      <w:r>
        <w:rPr>
          <w:rFonts w:ascii="Sylfaen" w:hAnsi="Sylfaen"/>
          <w:i/>
        </w:rPr>
        <w:t>гуриец</w:t>
      </w:r>
      <w:r>
        <w:rPr>
          <w:rFonts w:ascii="Sylfaen" w:hAnsi="Sylfaen"/>
          <w:i/>
          <w:lang w:val="en-US"/>
        </w:rPr>
        <w:t xml:space="preserve"> – </w:t>
      </w:r>
      <w:r>
        <w:rPr>
          <w:rFonts w:ascii="Sylfaen" w:hAnsi="Sylfaen"/>
          <w:i/>
        </w:rPr>
        <w:t>гурийка</w:t>
      </w:r>
      <w:r>
        <w:rPr>
          <w:rFonts w:ascii="Sylfaen" w:hAnsi="Sylfaen"/>
          <w:i/>
          <w:lang w:val="en-US"/>
        </w:rPr>
        <w:t xml:space="preserve">, </w:t>
      </w:r>
      <w:r>
        <w:rPr>
          <w:rFonts w:ascii="Sylfaen" w:hAnsi="Sylfaen"/>
          <w:i/>
        </w:rPr>
        <w:t>имеретин</w:t>
      </w:r>
      <w:r>
        <w:rPr>
          <w:rFonts w:ascii="Sylfaen" w:hAnsi="Sylfaen"/>
          <w:i/>
          <w:lang w:val="en-US"/>
        </w:rPr>
        <w:t xml:space="preserve"> – </w:t>
      </w:r>
      <w:r>
        <w:rPr>
          <w:rFonts w:ascii="Sylfaen" w:hAnsi="Sylfaen"/>
          <w:i/>
        </w:rPr>
        <w:t>имеретинка</w:t>
      </w:r>
      <w:r>
        <w:rPr>
          <w:rFonts w:ascii="Sylfaen" w:hAnsi="Sylfaen"/>
          <w:i/>
          <w:lang w:val="en-US"/>
        </w:rPr>
        <w:t xml:space="preserve">, </w:t>
      </w:r>
      <w:r>
        <w:rPr>
          <w:rFonts w:ascii="Sylfaen" w:hAnsi="Sylfaen"/>
          <w:i/>
        </w:rPr>
        <w:t>кахетинец</w:t>
      </w:r>
      <w:r>
        <w:rPr>
          <w:rFonts w:ascii="Sylfaen" w:hAnsi="Sylfaen"/>
          <w:i/>
          <w:lang w:val="en-US"/>
        </w:rPr>
        <w:t xml:space="preserve"> – </w:t>
      </w:r>
      <w:r>
        <w:rPr>
          <w:rFonts w:ascii="Sylfaen" w:hAnsi="Sylfaen"/>
          <w:i/>
        </w:rPr>
        <w:t>кахетинка</w:t>
      </w:r>
      <w:r>
        <w:rPr>
          <w:rFonts w:ascii="Sylfaen" w:hAnsi="Sylfaen"/>
          <w:lang w:val="en-US"/>
        </w:rPr>
        <w:t>, etc. the number of Georgian words recorded by various explanatory dictionaries and  marked as  ‘</w:t>
      </w:r>
      <w:r>
        <w:rPr>
          <w:rFonts w:ascii="Sylfaen" w:hAnsi="Sylfaen"/>
          <w:i/>
          <w:lang w:val="en-US"/>
        </w:rPr>
        <w:t xml:space="preserve">Georgian’  </w:t>
      </w:r>
      <w:r>
        <w:rPr>
          <w:rFonts w:ascii="Sylfaen" w:hAnsi="Sylfaen"/>
          <w:lang w:val="en-US"/>
        </w:rPr>
        <w:t xml:space="preserve">does not  exceed twenty units: </w:t>
      </w:r>
      <w:r>
        <w:rPr>
          <w:rFonts w:ascii="Sylfaen" w:hAnsi="Sylfaen"/>
          <w:i/>
        </w:rPr>
        <w:t>боржоми</w:t>
      </w:r>
      <w:r>
        <w:rPr>
          <w:rFonts w:ascii="Sylfaen" w:hAnsi="Sylfaen"/>
          <w:i/>
          <w:lang w:val="en-US"/>
        </w:rPr>
        <w:t xml:space="preserve"> (</w:t>
      </w:r>
      <w:r>
        <w:rPr>
          <w:rFonts w:ascii="Sylfaen" w:hAnsi="Sylfaen"/>
          <w:i/>
        </w:rPr>
        <w:t>боржом</w:t>
      </w:r>
      <w:r>
        <w:rPr>
          <w:rFonts w:ascii="Sylfaen" w:hAnsi="Sylfaen"/>
          <w:i/>
          <w:lang w:val="en-US"/>
        </w:rPr>
        <w:t xml:space="preserve">), </w:t>
      </w:r>
      <w:r>
        <w:rPr>
          <w:rFonts w:ascii="Sylfaen" w:hAnsi="Sylfaen"/>
          <w:i/>
        </w:rPr>
        <w:t>мацони</w:t>
      </w:r>
      <w:r>
        <w:rPr>
          <w:rFonts w:ascii="Sylfaen" w:hAnsi="Sylfaen"/>
          <w:i/>
          <w:lang w:val="en-US"/>
        </w:rPr>
        <w:t xml:space="preserve">, </w:t>
      </w:r>
      <w:r>
        <w:rPr>
          <w:rFonts w:ascii="Sylfaen" w:hAnsi="Sylfaen"/>
          <w:i/>
        </w:rPr>
        <w:t>чача</w:t>
      </w:r>
      <w:r>
        <w:rPr>
          <w:rFonts w:ascii="Sylfaen" w:hAnsi="Sylfaen"/>
          <w:i/>
          <w:lang w:val="en-US"/>
        </w:rPr>
        <w:t xml:space="preserve">, </w:t>
      </w:r>
      <w:r>
        <w:rPr>
          <w:rFonts w:ascii="Sylfaen" w:hAnsi="Sylfaen"/>
          <w:i/>
        </w:rPr>
        <w:t>цинандали</w:t>
      </w:r>
      <w:r>
        <w:rPr>
          <w:rFonts w:ascii="Sylfaen" w:hAnsi="Sylfaen"/>
          <w:i/>
          <w:lang w:val="en-US"/>
        </w:rPr>
        <w:t xml:space="preserve">,  </w:t>
      </w:r>
      <w:r>
        <w:rPr>
          <w:rFonts w:ascii="Sylfaen" w:hAnsi="Sylfaen"/>
          <w:i/>
        </w:rPr>
        <w:t>саперави</w:t>
      </w:r>
      <w:r>
        <w:rPr>
          <w:rFonts w:ascii="Sylfaen" w:hAnsi="Sylfaen"/>
          <w:i/>
          <w:lang w:val="en-US"/>
        </w:rPr>
        <w:t xml:space="preserve">, </w:t>
      </w:r>
      <w:r>
        <w:rPr>
          <w:rFonts w:ascii="Sylfaen" w:hAnsi="Sylfaen"/>
          <w:i/>
        </w:rPr>
        <w:t>ткемали</w:t>
      </w:r>
      <w:r>
        <w:rPr>
          <w:rFonts w:ascii="Sylfaen" w:hAnsi="Sylfaen"/>
          <w:i/>
          <w:lang w:val="en-US"/>
        </w:rPr>
        <w:t xml:space="preserve">,  </w:t>
      </w:r>
      <w:r>
        <w:rPr>
          <w:rFonts w:ascii="Sylfaen" w:hAnsi="Sylfaen"/>
          <w:i/>
        </w:rPr>
        <w:t>харчо</w:t>
      </w:r>
      <w:r>
        <w:rPr>
          <w:rFonts w:ascii="Sylfaen" w:hAnsi="Sylfaen"/>
          <w:i/>
          <w:lang w:val="en-US"/>
        </w:rPr>
        <w:t xml:space="preserve">, </w:t>
      </w:r>
      <w:proofErr w:type="spellStart"/>
      <w:r>
        <w:rPr>
          <w:rFonts w:ascii="Sylfaen" w:hAnsi="Sylfaen"/>
          <w:i/>
        </w:rPr>
        <w:t>чанахи</w:t>
      </w:r>
      <w:proofErr w:type="spellEnd"/>
      <w:r>
        <w:rPr>
          <w:rFonts w:ascii="Sylfaen" w:hAnsi="Sylfaen"/>
          <w:i/>
          <w:lang w:val="en-US"/>
        </w:rPr>
        <w:t xml:space="preserve">, </w:t>
      </w:r>
      <w:r>
        <w:rPr>
          <w:rFonts w:ascii="Sylfaen" w:hAnsi="Sylfaen"/>
          <w:i/>
        </w:rPr>
        <w:t>чахохбили</w:t>
      </w:r>
      <w:r>
        <w:rPr>
          <w:rFonts w:ascii="Sylfaen" w:hAnsi="Sylfaen"/>
          <w:i/>
          <w:lang w:val="en-US"/>
        </w:rPr>
        <w:t xml:space="preserve">,  </w:t>
      </w:r>
      <w:proofErr w:type="spellStart"/>
      <w:r>
        <w:rPr>
          <w:rFonts w:ascii="Sylfaen" w:hAnsi="Sylfaen"/>
          <w:i/>
        </w:rPr>
        <w:t>сациви</w:t>
      </w:r>
      <w:proofErr w:type="spellEnd"/>
      <w:r>
        <w:rPr>
          <w:rFonts w:ascii="Sylfaen" w:hAnsi="Sylfaen"/>
          <w:i/>
          <w:lang w:val="en-US"/>
        </w:rPr>
        <w:t xml:space="preserve">, </w:t>
      </w:r>
      <w:proofErr w:type="spellStart"/>
      <w:r>
        <w:rPr>
          <w:rFonts w:ascii="Sylfaen" w:hAnsi="Sylfaen"/>
          <w:i/>
        </w:rPr>
        <w:t>чурчхела</w:t>
      </w:r>
      <w:proofErr w:type="spellEnd"/>
      <w:r>
        <w:rPr>
          <w:rFonts w:ascii="Sylfaen" w:hAnsi="Sylfaen"/>
          <w:i/>
          <w:lang w:val="en-US"/>
        </w:rPr>
        <w:t xml:space="preserve">, </w:t>
      </w:r>
      <w:r>
        <w:rPr>
          <w:rFonts w:ascii="Sylfaen" w:hAnsi="Sylfaen"/>
          <w:i/>
        </w:rPr>
        <w:t>хачапури</w:t>
      </w:r>
      <w:r>
        <w:rPr>
          <w:rFonts w:ascii="Sylfaen" w:hAnsi="Sylfaen"/>
          <w:i/>
          <w:lang w:val="en-US"/>
        </w:rPr>
        <w:t xml:space="preserve">, </w:t>
      </w:r>
      <w:proofErr w:type="spellStart"/>
      <w:r>
        <w:rPr>
          <w:rFonts w:ascii="Sylfaen" w:hAnsi="Sylfaen"/>
          <w:i/>
        </w:rPr>
        <w:t>сулгуни</w:t>
      </w:r>
      <w:proofErr w:type="spellEnd"/>
      <w:r>
        <w:rPr>
          <w:rFonts w:ascii="Sylfaen" w:hAnsi="Sylfaen"/>
          <w:i/>
          <w:lang w:val="en-US"/>
        </w:rPr>
        <w:t xml:space="preserve">, </w:t>
      </w:r>
      <w:proofErr w:type="spellStart"/>
      <w:r>
        <w:rPr>
          <w:rFonts w:ascii="Sylfaen" w:hAnsi="Sylfaen"/>
          <w:i/>
        </w:rPr>
        <w:t>мцыри</w:t>
      </w:r>
      <w:proofErr w:type="spellEnd"/>
      <w:r>
        <w:rPr>
          <w:rFonts w:ascii="Sylfaen" w:hAnsi="Sylfaen"/>
          <w:i/>
          <w:lang w:val="en-US"/>
        </w:rPr>
        <w:t xml:space="preserve">, </w:t>
      </w:r>
      <w:r>
        <w:rPr>
          <w:rFonts w:ascii="Sylfaen" w:hAnsi="Sylfaen"/>
          <w:i/>
        </w:rPr>
        <w:t>сакля</w:t>
      </w:r>
      <w:r>
        <w:rPr>
          <w:rFonts w:ascii="Sylfaen" w:hAnsi="Sylfaen"/>
          <w:i/>
          <w:lang w:val="en-US"/>
        </w:rPr>
        <w:t xml:space="preserve">, </w:t>
      </w:r>
      <w:r>
        <w:rPr>
          <w:rFonts w:ascii="Sylfaen" w:hAnsi="Sylfaen"/>
          <w:i/>
        </w:rPr>
        <w:t>тамада</w:t>
      </w:r>
      <w:r>
        <w:rPr>
          <w:rFonts w:ascii="Sylfaen" w:hAnsi="Sylfaen"/>
          <w:i/>
          <w:lang w:val="en-US"/>
        </w:rPr>
        <w:t xml:space="preserve">, </w:t>
      </w:r>
      <w:r>
        <w:rPr>
          <w:rFonts w:ascii="Sylfaen" w:hAnsi="Sylfaen"/>
          <w:i/>
        </w:rPr>
        <w:t>шампур</w:t>
      </w:r>
      <w:r>
        <w:rPr>
          <w:rFonts w:ascii="Sylfaen" w:hAnsi="Sylfaen"/>
          <w:i/>
          <w:lang w:val="en-US"/>
        </w:rPr>
        <w:t xml:space="preserve">, </w:t>
      </w:r>
      <w:proofErr w:type="spellStart"/>
      <w:r>
        <w:rPr>
          <w:rFonts w:ascii="Sylfaen" w:hAnsi="Sylfaen"/>
          <w:i/>
        </w:rPr>
        <w:t>цхра</w:t>
      </w:r>
      <w:proofErr w:type="spellEnd"/>
      <w:r>
        <w:rPr>
          <w:rFonts w:ascii="Sylfaen" w:hAnsi="Sylfaen"/>
          <w:i/>
          <w:lang w:val="en-US"/>
        </w:rPr>
        <w:t xml:space="preserve">, </w:t>
      </w:r>
      <w:proofErr w:type="spellStart"/>
      <w:r>
        <w:rPr>
          <w:rFonts w:ascii="Sylfaen" w:hAnsi="Sylfaen"/>
          <w:i/>
        </w:rPr>
        <w:t>тари</w:t>
      </w:r>
      <w:proofErr w:type="spellEnd"/>
      <w:r>
        <w:rPr>
          <w:rFonts w:ascii="Sylfaen" w:hAnsi="Sylfaen"/>
          <w:i/>
          <w:lang w:val="en-US"/>
        </w:rPr>
        <w:t xml:space="preserve">, </w:t>
      </w:r>
      <w:r>
        <w:rPr>
          <w:rFonts w:ascii="Sylfaen" w:hAnsi="Sylfaen"/>
          <w:i/>
        </w:rPr>
        <w:t>чонгури</w:t>
      </w:r>
      <w:r>
        <w:rPr>
          <w:rFonts w:ascii="Sylfaen" w:hAnsi="Sylfaen"/>
          <w:lang w:val="en-US"/>
        </w:rPr>
        <w:t xml:space="preserve"> (Dictionary by </w:t>
      </w:r>
      <w:proofErr w:type="spellStart"/>
      <w:r>
        <w:rPr>
          <w:rFonts w:ascii="Sylfaen" w:hAnsi="Sylfaen"/>
          <w:lang w:val="en-US"/>
        </w:rPr>
        <w:t>S.I.Ozhegov</w:t>
      </w:r>
      <w:proofErr w:type="spellEnd"/>
      <w:r>
        <w:rPr>
          <w:rFonts w:ascii="Sylfaen" w:hAnsi="Sylfaen"/>
          <w:lang w:val="en-US"/>
        </w:rPr>
        <w:t xml:space="preserve">, dictionary edited by </w:t>
      </w:r>
      <w:proofErr w:type="spellStart"/>
      <w:r>
        <w:rPr>
          <w:rFonts w:ascii="Sylfaen" w:hAnsi="Sylfaen"/>
          <w:lang w:val="en-US"/>
        </w:rPr>
        <w:t>D.N.Ushakov</w:t>
      </w:r>
      <w:proofErr w:type="spellEnd"/>
      <w:r>
        <w:rPr>
          <w:rFonts w:ascii="Sylfaen" w:hAnsi="Sylfaen"/>
          <w:lang w:val="en-US"/>
        </w:rPr>
        <w:t xml:space="preserve">, Explanatory  Dictionary by </w:t>
      </w:r>
      <w:proofErr w:type="spellStart"/>
      <w:r>
        <w:rPr>
          <w:rFonts w:ascii="Sylfaen" w:hAnsi="Sylfaen"/>
          <w:lang w:val="en-US"/>
        </w:rPr>
        <w:t>V.I.Dal</w:t>
      </w:r>
      <w:proofErr w:type="spellEnd"/>
      <w:r>
        <w:rPr>
          <w:rFonts w:ascii="Sylfaen" w:hAnsi="Sylfaen"/>
          <w:lang w:val="en-US"/>
        </w:rPr>
        <w:t>, Large Academic Dictionary, Small Academic Dictionary).</w:t>
      </w:r>
      <w:proofErr w:type="gramEnd"/>
    </w:p>
    <w:p w:rsidR="008211AD" w:rsidRDefault="008211AD" w:rsidP="008211AD">
      <w:pPr>
        <w:spacing w:after="0"/>
        <w:ind w:firstLine="567"/>
        <w:jc w:val="both"/>
        <w:rPr>
          <w:rFonts w:ascii="Sylfaen" w:hAnsi="Sylfaen"/>
          <w:lang w:val="en-US"/>
        </w:rPr>
      </w:pPr>
      <w:r>
        <w:rPr>
          <w:rFonts w:ascii="Sylfaen" w:hAnsi="Sylfaen"/>
          <w:lang w:val="en-US"/>
        </w:rPr>
        <w:t>The list above shows that the Georgian words that have entered the Russian language mainly represent the exotic lexical units reflecting the daily customs and specific features of the Georgian nation.</w:t>
      </w:r>
    </w:p>
    <w:p w:rsidR="008211AD" w:rsidRDefault="008211AD" w:rsidP="008211AD">
      <w:pPr>
        <w:spacing w:after="0"/>
        <w:ind w:firstLine="567"/>
        <w:jc w:val="both"/>
        <w:rPr>
          <w:rFonts w:ascii="Sylfaen" w:hAnsi="Sylfaen"/>
          <w:lang w:val="en-US"/>
        </w:rPr>
      </w:pPr>
      <w:r>
        <w:rPr>
          <w:rFonts w:ascii="Sylfaen" w:hAnsi="Sylfaen"/>
          <w:lang w:val="en-US"/>
        </w:rPr>
        <w:t>These words are untranslatable or when being translated into Russian lose certain flair of the semantic content. They enrich the vocabulary of the Russian language and enhance its expressive means.</w:t>
      </w:r>
    </w:p>
    <w:p w:rsidR="00614C95" w:rsidRPr="008211AD" w:rsidRDefault="008211AD" w:rsidP="008211AD">
      <w:pPr>
        <w:spacing w:after="0"/>
        <w:ind w:firstLine="567"/>
        <w:jc w:val="both"/>
        <w:rPr>
          <w:rFonts w:ascii="Sylfaen" w:hAnsi="Sylfaen"/>
          <w:lang w:val="en-US"/>
        </w:rPr>
      </w:pPr>
      <w:r>
        <w:rPr>
          <w:rFonts w:ascii="Sylfaen" w:hAnsi="Sylfaen"/>
          <w:lang w:val="en-US"/>
        </w:rPr>
        <w:t xml:space="preserve">The Article is about the intervention of Georgian vocabulary in the explanatory Dictionary </w:t>
      </w:r>
      <w:proofErr w:type="gramStart"/>
      <w:r>
        <w:rPr>
          <w:rFonts w:ascii="Sylfaen" w:hAnsi="Sylfaen"/>
          <w:lang w:val="en-US"/>
        </w:rPr>
        <w:t>of  Russian</w:t>
      </w:r>
      <w:proofErr w:type="gramEnd"/>
      <w:r>
        <w:rPr>
          <w:rFonts w:ascii="Sylfaen" w:hAnsi="Sylfaen"/>
          <w:lang w:val="en-US"/>
        </w:rPr>
        <w:t xml:space="preserve"> language.</w:t>
      </w:r>
    </w:p>
    <w:p w:rsidR="006D3913" w:rsidRDefault="006D3913" w:rsidP="008211AD">
      <w:pPr>
        <w:spacing w:after="0"/>
        <w:rPr>
          <w:rFonts w:ascii="Sylfaen" w:hAnsi="Sylfaen" w:cs="Sylfaen"/>
          <w:color w:val="000000"/>
          <w:sz w:val="20"/>
          <w:szCs w:val="20"/>
          <w:shd w:val="clear" w:color="auto" w:fill="FFFFFF"/>
          <w:lang w:val="en-US"/>
        </w:rPr>
      </w:pPr>
    </w:p>
    <w:p w:rsidR="0034219D" w:rsidRDefault="0034219D" w:rsidP="008211AD">
      <w:pPr>
        <w:spacing w:after="0"/>
        <w:rPr>
          <w:rFonts w:ascii="Sylfaen" w:hAnsi="Sylfaen" w:cs="Sylfaen"/>
          <w:color w:val="000000"/>
          <w:sz w:val="20"/>
          <w:szCs w:val="20"/>
          <w:shd w:val="clear" w:color="auto" w:fill="FFFFFF"/>
          <w:lang w:val="en-US"/>
        </w:rPr>
      </w:pPr>
      <w:r>
        <w:rPr>
          <w:rFonts w:ascii="Helvetica" w:hAnsi="Helvetica" w:cs="Helvetica"/>
          <w:color w:val="000000"/>
          <w:sz w:val="20"/>
          <w:szCs w:val="20"/>
          <w:shd w:val="clear" w:color="auto" w:fill="FFFFFF"/>
        </w:rPr>
        <w:t>graduatestudies@bsu.edu.ge</w:t>
      </w:r>
    </w:p>
    <w:p w:rsidR="0034219D" w:rsidRPr="0034219D" w:rsidRDefault="0034219D" w:rsidP="008211AD">
      <w:pPr>
        <w:spacing w:after="0"/>
        <w:rPr>
          <w:lang w:val="en-US"/>
        </w:rPr>
      </w:pPr>
    </w:p>
    <w:sectPr w:rsidR="0034219D" w:rsidRPr="00342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useFELayout/>
    <w:compatSetting w:name="compatibilityMode" w:uri="http://schemas.microsoft.com/office/word" w:val="12"/>
  </w:compat>
  <w:rsids>
    <w:rsidRoot w:val="0034219D"/>
    <w:rsid w:val="000B1703"/>
    <w:rsid w:val="0034219D"/>
    <w:rsid w:val="00614C95"/>
    <w:rsid w:val="006D3913"/>
    <w:rsid w:val="00773B53"/>
    <w:rsid w:val="008211AD"/>
    <w:rsid w:val="00A3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E1022-22E4-48AE-9B5A-C43E497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B1703"/>
    <w:rPr>
      <w:sz w:val="16"/>
      <w:szCs w:val="16"/>
    </w:rPr>
  </w:style>
  <w:style w:type="paragraph" w:styleId="a4">
    <w:name w:val="annotation text"/>
    <w:basedOn w:val="a"/>
    <w:link w:val="a5"/>
    <w:uiPriority w:val="99"/>
    <w:semiHidden/>
    <w:unhideWhenUsed/>
    <w:rsid w:val="000B1703"/>
    <w:pPr>
      <w:spacing w:line="240" w:lineRule="auto"/>
    </w:pPr>
    <w:rPr>
      <w:sz w:val="20"/>
      <w:szCs w:val="20"/>
    </w:rPr>
  </w:style>
  <w:style w:type="character" w:customStyle="1" w:styleId="a5">
    <w:name w:val="შენიშვნის ტექსტი სიმბოლო"/>
    <w:basedOn w:val="a0"/>
    <w:link w:val="a4"/>
    <w:uiPriority w:val="99"/>
    <w:semiHidden/>
    <w:rsid w:val="000B1703"/>
    <w:rPr>
      <w:sz w:val="20"/>
      <w:szCs w:val="20"/>
    </w:rPr>
  </w:style>
  <w:style w:type="paragraph" w:styleId="a6">
    <w:name w:val="annotation subject"/>
    <w:basedOn w:val="a4"/>
    <w:next w:val="a4"/>
    <w:link w:val="a7"/>
    <w:uiPriority w:val="99"/>
    <w:semiHidden/>
    <w:unhideWhenUsed/>
    <w:rsid w:val="000B1703"/>
    <w:rPr>
      <w:b/>
      <w:bCs/>
    </w:rPr>
  </w:style>
  <w:style w:type="character" w:customStyle="1" w:styleId="a7">
    <w:name w:val="კომენტარის თემა სიმბოლო"/>
    <w:basedOn w:val="a5"/>
    <w:link w:val="a6"/>
    <w:uiPriority w:val="99"/>
    <w:semiHidden/>
    <w:rsid w:val="000B1703"/>
    <w:rPr>
      <w:b/>
      <w:bCs/>
      <w:sz w:val="20"/>
      <w:szCs w:val="20"/>
    </w:rPr>
  </w:style>
  <w:style w:type="paragraph" w:styleId="a8">
    <w:name w:val="Balloon Text"/>
    <w:basedOn w:val="a"/>
    <w:link w:val="a9"/>
    <w:uiPriority w:val="99"/>
    <w:semiHidden/>
    <w:unhideWhenUsed/>
    <w:rsid w:val="000B1703"/>
    <w:pPr>
      <w:spacing w:after="0" w:line="240" w:lineRule="auto"/>
    </w:pPr>
    <w:rPr>
      <w:rFonts w:ascii="Sylfaen" w:hAnsi="Sylfaen"/>
      <w:sz w:val="18"/>
      <w:szCs w:val="18"/>
    </w:rPr>
  </w:style>
  <w:style w:type="character" w:customStyle="1" w:styleId="a9">
    <w:name w:val="ბუშტის ტექსტი სიმბოლო"/>
    <w:basedOn w:val="a0"/>
    <w:link w:val="a8"/>
    <w:uiPriority w:val="99"/>
    <w:semiHidden/>
    <w:rsid w:val="000B1703"/>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737</Words>
  <Characters>4203</Characters>
  <Application>Microsoft Office Word</Application>
  <DocSecurity>0</DocSecurity>
  <Lines>35</Lines>
  <Paragraphs>9</Paragraphs>
  <ScaleCrop>false</ScaleCrop>
  <HeadingPairs>
    <vt:vector size="2" baseType="variant">
      <vt:variant>
        <vt:lpstr>სათაური</vt:lpstr>
      </vt:variant>
      <vt:variant>
        <vt:i4>1</vt:i4>
      </vt:variant>
    </vt:vector>
  </HeadingPairs>
  <TitlesOfParts>
    <vt:vector size="1" baseType="lpstr">
      <vt:lpstr/>
    </vt:vector>
  </TitlesOfParts>
  <Company>New Elektronics</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2018-06-20T16:35:00Z</dcterms:created>
  <dcterms:modified xsi:type="dcterms:W3CDTF">2018-06-22T07:29:00Z</dcterms:modified>
</cp:coreProperties>
</file>