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BE" w:rsidRPr="00037EAA" w:rsidRDefault="00BE7637">
      <w:pPr>
        <w:rPr>
          <w:rFonts w:ascii="Sylfaen" w:hAnsi="Sylfaen"/>
          <w:color w:val="FFFFFF" w:themeColor="background1"/>
          <w:lang w:val="ka-GE"/>
        </w:rPr>
      </w:pPr>
      <w:r w:rsidRPr="00037EAA">
        <w:rPr>
          <w:rFonts w:ascii="Sylfaen" w:hAnsi="Sylfaen"/>
          <w:noProof/>
          <w:color w:val="FFFFFF" w:themeColor="background1"/>
          <w:lang w:val="ka-GE"/>
        </w:rPr>
        <w:t>გგგგგგნნნნნნნნნნნნნნნნნნნნნნნნნნნნნნ</w:t>
      </w:r>
    </w:p>
    <w:p w:rsidR="00A946BE" w:rsidRDefault="00A946BE">
      <w:pPr>
        <w:rPr>
          <w:rFonts w:ascii="Sylfaen" w:hAnsi="Sylfaen"/>
          <w:lang w:val="ka-GE"/>
        </w:rPr>
      </w:pPr>
    </w:p>
    <w:p w:rsidR="00037EAA" w:rsidRDefault="00037EAA" w:rsidP="003A42C8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0A5F34" w:rsidRDefault="000A5F34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9B6B48" w:rsidRDefault="009B6B48" w:rsidP="000A5F34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0A5F34" w:rsidRDefault="000A5F34" w:rsidP="003A42C8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0A5F34" w:rsidRDefault="000A5F34" w:rsidP="003A42C8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0A5F34" w:rsidRDefault="000A5F34" w:rsidP="003A42C8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0A5F34" w:rsidRDefault="000A5F34" w:rsidP="003A42C8">
      <w:pPr>
        <w:ind w:left="-540" w:right="-90"/>
        <w:jc w:val="center"/>
        <w:rPr>
          <w:rFonts w:ascii="Sylfaen" w:hAnsi="Sylfaen"/>
          <w:noProof/>
          <w:lang w:val="ka-GE"/>
        </w:rPr>
      </w:pPr>
    </w:p>
    <w:p w:rsidR="00A946BE" w:rsidRDefault="00A946BE">
      <w:pPr>
        <w:rPr>
          <w:rFonts w:ascii="Sylfaen" w:hAnsi="Sylfaen"/>
          <w:lang w:val="ka-GE"/>
        </w:rPr>
      </w:pPr>
    </w:p>
    <w:p w:rsidR="00F03D59" w:rsidRDefault="003A42C8" w:rsidP="00F03D59">
      <w:pPr>
        <w:ind w:right="-450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990600" cy="784442"/>
            <wp:effectExtent l="19050" t="0" r="0" b="0"/>
            <wp:docPr id="25" name="Picture 12" descr="D:\admin\Desktop\ახალი საქაღალდე\rsu-s ge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dmin\Desktop\ახალი საქაღალდე\rsu-s ger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D59" w:rsidRPr="00F03D59">
        <w:rPr>
          <w:rFonts w:ascii="Sylfaen" w:hAnsi="Sylfaen"/>
          <w:noProof/>
        </w:rPr>
        <w:drawing>
          <wp:inline distT="0" distB="0" distL="0" distR="0">
            <wp:extent cx="790575" cy="765513"/>
            <wp:effectExtent l="19050" t="0" r="9525" b="0"/>
            <wp:docPr id="31" name="Picture 1" descr="D:\Documents\Desktop\1977406_967692093248337_2908486729925803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977406_967692093248337_2908486729925803454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66" cy="7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59" w:rsidRPr="00F03D59" w:rsidRDefault="00F03D59" w:rsidP="00F03D59">
      <w:pPr>
        <w:ind w:right="-450"/>
        <w:jc w:val="center"/>
        <w:rPr>
          <w:rStyle w:val="a5"/>
        </w:rPr>
      </w:pPr>
      <w:proofErr w:type="spellStart"/>
      <w:proofErr w:type="gramStart"/>
      <w:r w:rsidRPr="00F03D59">
        <w:rPr>
          <w:rStyle w:val="a5"/>
          <w:rFonts w:ascii="Sylfaen" w:hAnsi="Sylfaen" w:cs="Sylfaen"/>
        </w:rPr>
        <w:t>ბათუმის</w:t>
      </w:r>
      <w:proofErr w:type="spellEnd"/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შოთა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რუსთაველის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სახელმწიფო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უნივერსიტეტი</w:t>
      </w:r>
      <w:proofErr w:type="spellEnd"/>
    </w:p>
    <w:p w:rsidR="00F03D59" w:rsidRPr="00F03D59" w:rsidRDefault="00F03D59" w:rsidP="00F03D59">
      <w:pPr>
        <w:ind w:right="-450"/>
        <w:jc w:val="center"/>
        <w:rPr>
          <w:rStyle w:val="a5"/>
        </w:rPr>
      </w:pPr>
      <w:proofErr w:type="spellStart"/>
      <w:proofErr w:type="gramStart"/>
      <w:r w:rsidRPr="00F03D59">
        <w:rPr>
          <w:rStyle w:val="a5"/>
          <w:rFonts w:ascii="Sylfaen" w:hAnsi="Sylfaen" w:cs="Sylfaen"/>
        </w:rPr>
        <w:t>სოციალურ</w:t>
      </w:r>
      <w:proofErr w:type="spellEnd"/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და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პოლიტიკურ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მეცნიერებათა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ფაკულტეტი</w:t>
      </w:r>
      <w:proofErr w:type="spellEnd"/>
    </w:p>
    <w:p w:rsidR="00F03D59" w:rsidRPr="006136FC" w:rsidRDefault="00F03D59" w:rsidP="00F03D59">
      <w:pPr>
        <w:ind w:right="-450"/>
        <w:jc w:val="center"/>
        <w:rPr>
          <w:rStyle w:val="a5"/>
          <w:rFonts w:ascii="Sylfaen" w:hAnsi="Sylfaen"/>
          <w:lang w:val="ka-GE"/>
        </w:rPr>
      </w:pPr>
      <w:proofErr w:type="spellStart"/>
      <w:proofErr w:type="gramStart"/>
      <w:r w:rsidRPr="00F03D59">
        <w:rPr>
          <w:rStyle w:val="a5"/>
          <w:rFonts w:ascii="Sylfaen" w:hAnsi="Sylfaen" w:cs="Sylfaen"/>
        </w:rPr>
        <w:t>სოციალურ</w:t>
      </w:r>
      <w:proofErr w:type="spellEnd"/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მეცნიერებათა</w:t>
      </w:r>
      <w:proofErr w:type="spellEnd"/>
      <w:r w:rsidRPr="00F03D59">
        <w:rPr>
          <w:rStyle w:val="a5"/>
        </w:rPr>
        <w:t xml:space="preserve"> </w:t>
      </w:r>
      <w:r w:rsidR="006136FC">
        <w:rPr>
          <w:rStyle w:val="a5"/>
          <w:rFonts w:ascii="Sylfaen" w:hAnsi="Sylfaen" w:cs="Sylfaen"/>
          <w:lang w:val="ka-GE"/>
        </w:rPr>
        <w:t>დეპარტამენტი</w:t>
      </w:r>
    </w:p>
    <w:p w:rsidR="00F03D59" w:rsidRDefault="00F03D59" w:rsidP="00F03D59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F03D59" w:rsidRDefault="00F03D59" w:rsidP="00F03D59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F03D59" w:rsidRDefault="00F03D59" w:rsidP="00F03D59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F03D59" w:rsidRPr="00F03D59" w:rsidRDefault="00F03D59" w:rsidP="00F03D59">
      <w:pPr>
        <w:ind w:right="-450"/>
        <w:jc w:val="center"/>
        <w:rPr>
          <w:rStyle w:val="a5"/>
          <w:sz w:val="32"/>
          <w:szCs w:val="32"/>
        </w:rPr>
      </w:pPr>
      <w:proofErr w:type="spellStart"/>
      <w:proofErr w:type="gramStart"/>
      <w:r w:rsidRPr="00F03D59">
        <w:rPr>
          <w:rStyle w:val="a5"/>
          <w:rFonts w:ascii="Sylfaen" w:hAnsi="Sylfaen" w:cs="Sylfaen"/>
          <w:sz w:val="32"/>
          <w:szCs w:val="32"/>
        </w:rPr>
        <w:t>მოკლევადიანი</w:t>
      </w:r>
      <w:proofErr w:type="spellEnd"/>
      <w:proofErr w:type="gramEnd"/>
      <w:r w:rsidRPr="00F03D59">
        <w:rPr>
          <w:rStyle w:val="a5"/>
          <w:sz w:val="32"/>
          <w:szCs w:val="32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32"/>
          <w:szCs w:val="32"/>
        </w:rPr>
        <w:t>საგანმანათლებლო</w:t>
      </w:r>
      <w:proofErr w:type="spellEnd"/>
      <w:r w:rsidRPr="00F03D59">
        <w:rPr>
          <w:rStyle w:val="a5"/>
          <w:sz w:val="32"/>
          <w:szCs w:val="32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32"/>
          <w:szCs w:val="32"/>
        </w:rPr>
        <w:t>პროგრამა</w:t>
      </w:r>
      <w:proofErr w:type="spellEnd"/>
      <w:r w:rsidRPr="00F03D59">
        <w:rPr>
          <w:rStyle w:val="a5"/>
          <w:sz w:val="32"/>
          <w:szCs w:val="32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32"/>
          <w:szCs w:val="32"/>
        </w:rPr>
        <w:t>ჯანმრთელობის</w:t>
      </w:r>
      <w:proofErr w:type="spellEnd"/>
      <w:r w:rsidRPr="00F03D59">
        <w:rPr>
          <w:rStyle w:val="a5"/>
          <w:sz w:val="32"/>
          <w:szCs w:val="32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32"/>
          <w:szCs w:val="32"/>
        </w:rPr>
        <w:t>ფსიქოლოგიაში</w:t>
      </w:r>
      <w:proofErr w:type="spellEnd"/>
    </w:p>
    <w:p w:rsidR="00F03D59" w:rsidRDefault="00F03D59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  <w:proofErr w:type="spellStart"/>
      <w:proofErr w:type="gramStart"/>
      <w:r w:rsidRPr="00F03D59">
        <w:rPr>
          <w:rStyle w:val="a5"/>
          <w:rFonts w:ascii="Sylfaen" w:hAnsi="Sylfaen" w:cs="Sylfaen"/>
          <w:sz w:val="16"/>
          <w:szCs w:val="16"/>
        </w:rPr>
        <w:t>პროგრამის</w:t>
      </w:r>
      <w:proofErr w:type="spellEnd"/>
      <w:proofErr w:type="gramEnd"/>
      <w:r w:rsidRPr="00F03D59">
        <w:rPr>
          <w:rStyle w:val="a5"/>
          <w:sz w:val="16"/>
          <w:szCs w:val="16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16"/>
          <w:szCs w:val="16"/>
        </w:rPr>
        <w:t>მოცულობა</w:t>
      </w:r>
      <w:proofErr w:type="spellEnd"/>
      <w:r w:rsidRPr="00F03D59">
        <w:rPr>
          <w:rStyle w:val="a5"/>
          <w:sz w:val="16"/>
          <w:szCs w:val="16"/>
        </w:rPr>
        <w:t xml:space="preserve"> 90 </w:t>
      </w:r>
      <w:proofErr w:type="spellStart"/>
      <w:r w:rsidRPr="00F03D59">
        <w:rPr>
          <w:rStyle w:val="a5"/>
          <w:rFonts w:ascii="Sylfaen" w:hAnsi="Sylfaen" w:cs="Sylfaen"/>
          <w:sz w:val="16"/>
          <w:szCs w:val="16"/>
        </w:rPr>
        <w:t>კრედიტი</w:t>
      </w:r>
      <w:proofErr w:type="spellEnd"/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191713" w:rsidRDefault="00191713" w:rsidP="00F03D59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A946BE" w:rsidRDefault="00A946BE">
      <w:pPr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DE557F" w:rsidRPr="008E0821" w:rsidRDefault="00DE557F" w:rsidP="008E0821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Style w:val="a5"/>
          <w:rFonts w:ascii="Sylfaen" w:hAnsi="Sylfaen" w:cs="Sylfaen"/>
          <w:color w:val="FFFFFF" w:themeColor="background1"/>
          <w:sz w:val="20"/>
          <w:szCs w:val="20"/>
        </w:rPr>
      </w:pPr>
    </w:p>
    <w:p w:rsidR="006F176D" w:rsidRPr="008E0821" w:rsidRDefault="006F176D" w:rsidP="006F176D">
      <w:pPr>
        <w:widowControl w:val="0"/>
        <w:autoSpaceDE w:val="0"/>
        <w:autoSpaceDN w:val="0"/>
        <w:adjustRightInd w:val="0"/>
        <w:spacing w:after="0"/>
        <w:ind w:left="-993" w:right="24" w:firstLine="213"/>
        <w:jc w:val="both"/>
        <w:rPr>
          <w:rStyle w:val="a5"/>
          <w:rFonts w:ascii="Sylfaen" w:hAnsi="Sylfaen" w:cs="Sylfaen"/>
          <w:color w:val="FFFFFF" w:themeColor="background1"/>
          <w:sz w:val="20"/>
          <w:szCs w:val="20"/>
          <w:lang w:val="ka-GE"/>
        </w:rPr>
      </w:pPr>
      <w:r w:rsidRPr="008E0821">
        <w:rPr>
          <w:rFonts w:ascii="Sylfaen" w:hAnsi="Sylfaen" w:cs="Sylfaen"/>
          <w:b/>
          <w:bCs/>
          <w:i/>
          <w:iC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258445</wp:posOffset>
            </wp:positionV>
            <wp:extent cx="3724275" cy="5029200"/>
            <wp:effectExtent l="19050" t="0" r="9525" b="0"/>
            <wp:wrapNone/>
            <wp:docPr id="4" name="Picture 1" descr="D:\caspera\Desktop\ახალი საქაღალდე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spera\Desktop\ახალი საქაღალდე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14D" w:rsidRPr="008E0821">
        <w:rPr>
          <w:rStyle w:val="a5"/>
          <w:rFonts w:ascii="Sylfaen" w:hAnsi="Sylfaen" w:cs="Sylfaen"/>
          <w:color w:val="auto"/>
          <w:sz w:val="20"/>
          <w:szCs w:val="20"/>
          <w:lang w:val="ka-GE"/>
        </w:rPr>
        <w:t xml:space="preserve">     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r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საგანმანათლებლო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(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შემდეგში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,,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“)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ძირითად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დანიშნულებას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წარმოადგენს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კადრების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უწყვეტი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განათლების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ფორმით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მომზადება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გადამზადება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კვალიფიკაციის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ამაღლება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იმ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დაინტერესებული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პირთათვის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რომლებიც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საჭიროებენ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სპეციალურ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მომზადებას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პერსპექტიული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მიმართულების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ისეთ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სფეროში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როგორიცაა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„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“,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რომლის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მოთხოვნილებას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წარმოშობს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დღევანდელი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საბაზრო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ეკონომიკა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. 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ტარდება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სამი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სემესტრის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განმავლობაში</w:t>
      </w:r>
      <w:proofErr w:type="spellEnd"/>
      <w:r w:rsidR="008E0821" w:rsidRPr="008E0821">
        <w:rPr>
          <w:rStyle w:val="a5"/>
          <w:color w:val="auto"/>
          <w:sz w:val="20"/>
          <w:szCs w:val="20"/>
        </w:rPr>
        <w:t>.</w:t>
      </w:r>
      <w:r w:rsidRPr="008E0821">
        <w:rPr>
          <w:rStyle w:val="a5"/>
          <w:color w:val="auto"/>
          <w:sz w:val="20"/>
          <w:szCs w:val="20"/>
        </w:rPr>
        <w:t xml:space="preserve"> </w:t>
      </w:r>
    </w:p>
    <w:p w:rsidR="006F176D" w:rsidRPr="008E0821" w:rsidRDefault="006F176D" w:rsidP="006F176D">
      <w:pPr>
        <w:spacing w:before="240"/>
        <w:ind w:left="-993" w:right="24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rFonts w:ascii="Sylfaen" w:hAnsi="Sylfaen" w:cs="Sylfaen"/>
          <w:color w:val="auto"/>
          <w:sz w:val="20"/>
          <w:szCs w:val="20"/>
          <w:lang w:val="ka-GE"/>
        </w:rPr>
        <w:t xml:space="preserve">    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ცალკეული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დაუფლების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მსურველს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შეუძლია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შეისწავლოს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კონკრეტული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შესაბამისი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ტრენინგის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სახით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.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ასეთ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შემთხვევაში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სწავლის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საფასური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შეადგენს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250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ლარს</w:t>
      </w:r>
      <w:proofErr w:type="spellEnd"/>
      <w:r w:rsidR="00F80053">
        <w:rPr>
          <w:rStyle w:val="a5"/>
          <w:rFonts w:ascii="Sylfaen" w:hAnsi="Sylfaen" w:cs="Sylfaen"/>
          <w:color w:val="auto"/>
          <w:sz w:val="20"/>
          <w:szCs w:val="20"/>
        </w:rPr>
        <w:t xml:space="preserve"> </w:t>
      </w:r>
      <w:r w:rsidRPr="008E0821">
        <w:rPr>
          <w:rStyle w:val="a5"/>
          <w:color w:val="auto"/>
          <w:sz w:val="20"/>
          <w:szCs w:val="20"/>
        </w:rPr>
        <w:t>(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ყოველი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ასეთი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ტრენინგი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გულისხმობს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კრედიტს</w:t>
      </w:r>
      <w:proofErr w:type="spellEnd"/>
      <w:r w:rsidRPr="008E0821">
        <w:rPr>
          <w:rStyle w:val="a5"/>
          <w:color w:val="auto"/>
          <w:sz w:val="20"/>
          <w:szCs w:val="20"/>
        </w:rPr>
        <w:t>,</w:t>
      </w:r>
      <w:r w:rsidR="00F80053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რომელიც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მოიცავს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125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საათს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აქედან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15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ლექცია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30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ჯგუფში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მუშაობა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80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დამოუკიდებელი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სამუშაო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.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ერთი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სასწავლო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გავლის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შემთხვევაში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(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მსურველმა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შეიძლება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რამდენიმე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სასწავლო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გაიაროს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)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მსმენელი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მიიღებს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სერტიფიკატს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გავლილი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კრედიტისა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125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საათის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მითითებით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.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სერტიფიკატში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აღინიშნება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რომ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მსმენელმა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დაასრულა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(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მაგალითად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ფსიქოანალიტური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თერაპიის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)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- 5</w:t>
      </w:r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კრედიტი</w:t>
      </w:r>
      <w:r w:rsidRPr="008E0821">
        <w:rPr>
          <w:rStyle w:val="a5"/>
          <w:color w:val="auto"/>
          <w:sz w:val="20"/>
          <w:szCs w:val="20"/>
        </w:rPr>
        <w:t xml:space="preserve">, 125 </w:t>
      </w:r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საათი</w:t>
      </w:r>
      <w:r w:rsidRPr="008E0821">
        <w:rPr>
          <w:rStyle w:val="a5"/>
          <w:color w:val="auto"/>
          <w:sz w:val="20"/>
          <w:szCs w:val="20"/>
        </w:rPr>
        <w:t xml:space="preserve">-15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ლექცია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30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ჯგუფში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მუშაობა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80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დამოუკიდებელი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სამუშაო</w:t>
      </w:r>
      <w:proofErr w:type="spellEnd"/>
      <w:r w:rsidRPr="008E0821">
        <w:rPr>
          <w:rStyle w:val="a5"/>
          <w:color w:val="auto"/>
          <w:sz w:val="20"/>
          <w:szCs w:val="20"/>
        </w:rPr>
        <w:t>.</w:t>
      </w:r>
    </w:p>
    <w:p w:rsidR="006F176D" w:rsidRPr="008E0821" w:rsidRDefault="007A314D" w:rsidP="008B5132">
      <w:pPr>
        <w:spacing w:before="240"/>
        <w:ind w:left="-993" w:right="24"/>
        <w:jc w:val="both"/>
        <w:rPr>
          <w:rStyle w:val="a5"/>
          <w:rFonts w:ascii="Sylfaen" w:hAnsi="Sylfaen"/>
          <w:color w:val="auto"/>
          <w:sz w:val="20"/>
          <w:szCs w:val="20"/>
          <w:lang w:val="ka-GE"/>
        </w:rPr>
      </w:pPr>
      <w:r w:rsidRPr="008E0821">
        <w:rPr>
          <w:rStyle w:val="a5"/>
          <w:rFonts w:ascii="Sylfaen" w:hAnsi="Sylfaen" w:cs="Sylfaen"/>
          <w:color w:val="auto"/>
          <w:sz w:val="20"/>
          <w:szCs w:val="20"/>
          <w:lang w:val="ka-GE"/>
        </w:rPr>
        <w:t xml:space="preserve">    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მოკლევადიანი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ცალკეული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მიხედვით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მომსახურების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მიღების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მსურველს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შეუძლია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მიიღოს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კონკრეტული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კურსის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შესაბამისი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მომსახურება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რაც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გამოიხატება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კონსულტირებაში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მხარდაჭერაში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ფსიქოთერაპიულ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დახმარებაში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ინტერვენციაში</w:t>
      </w:r>
      <w:r w:rsidR="006F176D" w:rsidRPr="008E0821">
        <w:rPr>
          <w:rStyle w:val="a5"/>
          <w:color w:val="auto"/>
          <w:sz w:val="20"/>
          <w:szCs w:val="20"/>
        </w:rPr>
        <w:t>.</w:t>
      </w:r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ასეთ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შემთხვევაში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მომსახურების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ერთი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შეხვედრა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- (50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წუთიანი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სესიის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)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საფასური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შეადგენს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30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ლარს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(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კონსულტირება</w:t>
      </w:r>
      <w:r w:rsidR="006F176D" w:rsidRPr="008E0821">
        <w:rPr>
          <w:rStyle w:val="a5"/>
          <w:color w:val="auto"/>
          <w:sz w:val="20"/>
          <w:szCs w:val="20"/>
        </w:rPr>
        <w:t>,</w:t>
      </w:r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მხარდაჭერა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თუ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დახმარება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შეიძლება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განხორციელდეს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როგორც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კონკრეტული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მიმართულების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შესაბამისად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ამავე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დროს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ეკლექტიკურად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როდესაც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ფსიქოთერაპევტი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ერთდროულად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იყენებს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სხვადასხვა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ფსიქოთერაპიულ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მიდგომებს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). </w:t>
      </w:r>
    </w:p>
    <w:p w:rsidR="008B5132" w:rsidRDefault="008B5132" w:rsidP="008B5132">
      <w:pPr>
        <w:spacing w:before="240"/>
        <w:ind w:left="-993" w:right="24"/>
        <w:jc w:val="both"/>
        <w:rPr>
          <w:rStyle w:val="a5"/>
          <w:rFonts w:ascii="Sylfaen" w:hAnsi="Sylfaen"/>
          <w:color w:val="auto"/>
          <w:sz w:val="18"/>
          <w:szCs w:val="18"/>
          <w:lang w:val="ka-GE"/>
        </w:rPr>
      </w:pPr>
    </w:p>
    <w:p w:rsidR="006F176D" w:rsidRPr="008E0821" w:rsidRDefault="008E0821" w:rsidP="008E0821">
      <w:pPr>
        <w:spacing w:before="240"/>
        <w:ind w:right="-968"/>
        <w:jc w:val="both"/>
        <w:rPr>
          <w:rStyle w:val="a5"/>
          <w:color w:val="auto"/>
          <w:sz w:val="20"/>
          <w:szCs w:val="20"/>
        </w:rPr>
      </w:pPr>
      <w:r>
        <w:rPr>
          <w:rStyle w:val="a5"/>
          <w:rFonts w:ascii="Sylfaen" w:hAnsi="Sylfaen"/>
          <w:color w:val="auto"/>
          <w:sz w:val="18"/>
          <w:szCs w:val="18"/>
        </w:rPr>
        <w:lastRenderedPageBreak/>
        <w:t xml:space="preserve">      </w:t>
      </w:r>
      <w:r w:rsidR="00785144">
        <w:rPr>
          <w:rFonts w:ascii="Sylfaen" w:hAnsi="Sylfaen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273050</wp:posOffset>
            </wp:positionV>
            <wp:extent cx="3743325" cy="5067300"/>
            <wp:effectExtent l="19050" t="0" r="9525" b="0"/>
            <wp:wrapNone/>
            <wp:docPr id="9" name="Picture 1" descr="D:\caspera\Desktop\ახალი საქაღალდე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spera\Desktop\ახალი საქაღალდე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144">
        <w:rPr>
          <w:rStyle w:val="a5"/>
          <w:rFonts w:ascii="Sylfaen" w:hAnsi="Sylfaen"/>
          <w:color w:val="auto"/>
          <w:sz w:val="18"/>
          <w:szCs w:val="18"/>
          <w:lang w:val="ka-GE"/>
        </w:rPr>
        <w:t xml:space="preserve">   </w:t>
      </w:r>
      <w:r w:rsidR="006F176D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>პ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როგრამის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მიზნები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ამოცანები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: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ათვისებული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იქნება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საფუძვლები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ფსიქოდიაგნოსტიკის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საფუძვლები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ნეიროფსიქოლოგია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ბავშვის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განვითარების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დარღვევები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ავადმყოფთა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რეაბილიტაცია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კლიენტზე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ცენტრირებული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ფსიქიატრია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ფსიქოანალიტური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თერაპია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პათოფსიქოლოგია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სტრესი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კონსულტირება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კოგნიტურ</w:t>
      </w:r>
      <w:r w:rsidR="006F176D" w:rsidRPr="008E0821">
        <w:rPr>
          <w:rStyle w:val="a5"/>
          <w:color w:val="auto"/>
          <w:sz w:val="20"/>
          <w:szCs w:val="20"/>
        </w:rPr>
        <w:t>-</w:t>
      </w:r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ბიჰევიორული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მეუღლეთა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საოჯახო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სნეულებათა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ეტიოლოგია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გამოყენებითი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კონფლიქტოლოგია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სოციალური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საფუძვლები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განწყობის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;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პიროვნების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ფსიქოლოგია</w:t>
      </w:r>
      <w:proofErr w:type="spellEnd"/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პროგრამის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(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მოსალოდნელი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)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შედეგები</w:t>
      </w:r>
      <w:proofErr w:type="spellEnd"/>
      <w:r w:rsidRPr="008E0821">
        <w:rPr>
          <w:rStyle w:val="a5"/>
          <w:color w:val="auto"/>
          <w:sz w:val="20"/>
          <w:szCs w:val="20"/>
        </w:rPr>
        <w:t>: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rFonts w:ascii="Sylfaen" w:hAnsi="Sylfaen"/>
          <w:color w:val="auto"/>
          <w:sz w:val="20"/>
          <w:szCs w:val="20"/>
          <w:lang w:val="ka-GE"/>
        </w:rPr>
      </w:pP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თეორიული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>:</w:t>
      </w:r>
    </w:p>
    <w:p w:rsidR="00D02027" w:rsidRPr="008E0821" w:rsidRDefault="00D02027" w:rsidP="006F176D">
      <w:pPr>
        <w:spacing w:after="0" w:line="240" w:lineRule="auto"/>
        <w:ind w:left="-142" w:right="-968"/>
        <w:jc w:val="both"/>
        <w:rPr>
          <w:rStyle w:val="a5"/>
          <w:rFonts w:ascii="Sylfaen" w:hAnsi="Sylfaen"/>
          <w:color w:val="auto"/>
          <w:sz w:val="20"/>
          <w:szCs w:val="20"/>
          <w:lang w:val="ka-GE"/>
        </w:rPr>
      </w:pPr>
    </w:p>
    <w:p w:rsidR="006F176D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 ●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ადამიანის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ჯანმრთელობის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პრობლემების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გაგება</w:t>
      </w:r>
      <w:proofErr w:type="spellEnd"/>
      <w:r w:rsidRPr="008E0821">
        <w:rPr>
          <w:rStyle w:val="a5"/>
          <w:color w:val="auto"/>
          <w:sz w:val="20"/>
          <w:szCs w:val="20"/>
        </w:rPr>
        <w:t>,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დახმარების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გაწევის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ელემენტების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ცოდნა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●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ადამიანის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კვლევის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დიაგნოსტირების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ზოგადი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მეთოდების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ელემენტების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ცოდნა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●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თავის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ტვინის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დაზიანების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შედეგად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სხვადასხვა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სისტემების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დარღვევების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ნეიროფსიქოლოგიური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სინდრომების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ელემენტების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შესახებ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ცოდნა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●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სიღრმისეული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წესების</w:t>
      </w:r>
      <w:proofErr w:type="spellEnd"/>
      <w:proofErr w:type="gramStart"/>
      <w:r w:rsidRPr="008E0821">
        <w:rPr>
          <w:rStyle w:val="a5"/>
          <w:color w:val="auto"/>
          <w:sz w:val="20"/>
          <w:szCs w:val="20"/>
        </w:rPr>
        <w:t xml:space="preserve">,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სალაპარაკო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ფსიქოთერაპიის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ქცევითი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მეუღლეთა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="00D02027" w:rsidRPr="008E0821">
        <w:rPr>
          <w:rStyle w:val="a5"/>
          <w:rFonts w:ascii="Sylfaen" w:hAnsi="Sylfaen" w:cs="Sylfaen"/>
          <w:color w:val="auto"/>
          <w:sz w:val="20"/>
          <w:szCs w:val="20"/>
          <w:lang w:val="ka-GE"/>
        </w:rPr>
        <w:t xml:space="preserve"> </w:t>
      </w:r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საოჯახო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თერაპიის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კანონზომიერებათა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ელემენტების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ცოდნა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D02027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rFonts w:ascii="Sylfaen" w:hAnsi="Sylfaen"/>
          <w:color w:val="auto"/>
          <w:sz w:val="20"/>
          <w:szCs w:val="20"/>
          <w:lang w:val="ka-GE"/>
        </w:rPr>
      </w:pPr>
      <w:r w:rsidRPr="008E0821">
        <w:rPr>
          <w:rStyle w:val="a5"/>
          <w:color w:val="auto"/>
          <w:sz w:val="20"/>
          <w:szCs w:val="20"/>
        </w:rPr>
        <w:t xml:space="preserve">   </w:t>
      </w:r>
    </w:p>
    <w:p w:rsidR="00D02027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rFonts w:ascii="Sylfaen" w:hAnsi="Sylfaen"/>
          <w:color w:val="auto"/>
          <w:sz w:val="20"/>
          <w:szCs w:val="20"/>
          <w:lang w:val="ka-GE"/>
        </w:rPr>
      </w:pP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ზოგადი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>:</w:t>
      </w:r>
    </w:p>
    <w:p w:rsidR="006F176D" w:rsidRPr="008E0821" w:rsidRDefault="006F176D" w:rsidP="00D02027">
      <w:pPr>
        <w:pStyle w:val="a6"/>
        <w:numPr>
          <w:ilvl w:val="0"/>
          <w:numId w:val="1"/>
        </w:numPr>
        <w:spacing w:after="0" w:line="240" w:lineRule="auto"/>
        <w:ind w:left="851" w:right="-968" w:hanging="142"/>
        <w:jc w:val="both"/>
        <w:rPr>
          <w:rStyle w:val="a5"/>
          <w:color w:val="auto"/>
          <w:sz w:val="20"/>
          <w:szCs w:val="20"/>
        </w:rPr>
      </w:pP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თანმიმდევრობისა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მიზეზ</w:t>
      </w:r>
      <w:r w:rsidRPr="008E0821">
        <w:rPr>
          <w:rStyle w:val="a5"/>
          <w:color w:val="auto"/>
          <w:sz w:val="20"/>
          <w:szCs w:val="20"/>
        </w:rPr>
        <w:t>-</w:t>
      </w:r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შედოგობრივი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კავშირურთიერთობების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დადგენის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D02027" w:rsidP="00D02027">
      <w:pPr>
        <w:spacing w:after="0" w:line="240" w:lineRule="auto"/>
        <w:ind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             </w:t>
      </w:r>
      <w:r w:rsidR="006F176D" w:rsidRPr="008E0821">
        <w:rPr>
          <w:rStyle w:val="a5"/>
          <w:color w:val="auto"/>
          <w:sz w:val="20"/>
          <w:szCs w:val="20"/>
        </w:rPr>
        <w:t xml:space="preserve"> ●</w:t>
      </w:r>
      <w:proofErr w:type="spellStart"/>
      <w:proofErr w:type="gram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შედარებისა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r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proofErr w:type="gram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r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არგუმენტაციის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="006F176D"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="006F176D"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 ●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დისკუტირების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 </w:t>
      </w:r>
      <w:proofErr w:type="gramStart"/>
      <w:r w:rsidRPr="008E0821">
        <w:rPr>
          <w:rStyle w:val="a5"/>
          <w:color w:val="auto"/>
          <w:sz w:val="20"/>
          <w:szCs w:val="20"/>
        </w:rPr>
        <w:t>●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ლოგიკური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მსჯელობის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.</w:t>
      </w:r>
      <w:proofErr w:type="gramEnd"/>
    </w:p>
    <w:p w:rsidR="00D02027" w:rsidRPr="008E0821" w:rsidRDefault="00D02027" w:rsidP="006F176D">
      <w:pPr>
        <w:spacing w:after="0" w:line="240" w:lineRule="auto"/>
        <w:ind w:left="-142" w:right="-968"/>
        <w:jc w:val="both"/>
        <w:rPr>
          <w:rStyle w:val="a5"/>
          <w:rFonts w:ascii="Sylfaen" w:hAnsi="Sylfaen" w:cs="Sylfaen"/>
          <w:color w:val="auto"/>
          <w:sz w:val="20"/>
          <w:szCs w:val="20"/>
          <w:lang w:val="ka-GE"/>
        </w:rPr>
      </w:pP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დარგობრივი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>:</w:t>
      </w:r>
    </w:p>
    <w:p w:rsidR="006F176D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           </w:t>
      </w:r>
      <w:r w:rsidRPr="008E0821">
        <w:rPr>
          <w:rStyle w:val="a5"/>
          <w:color w:val="auto"/>
          <w:sz w:val="20"/>
          <w:szCs w:val="20"/>
        </w:rPr>
        <w:t xml:space="preserve">  ●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ფსიქოლოგიური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დარღვევების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შესახებ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მონაცემების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დიფერენცირების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,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შეფასებისა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კლასიფიკაციის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ელემენტების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D02027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  ●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დარღვევების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მქონე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ადამიანებისადმი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დახმარების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გამწევ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ჯგუფში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მონაწილეობის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r w:rsidR="00D02027" w:rsidRPr="008E0821">
        <w:rPr>
          <w:rStyle w:val="a5"/>
          <w:rFonts w:ascii="Sylfaen" w:hAnsi="Sylfaen"/>
          <w:color w:val="auto"/>
          <w:sz w:val="20"/>
          <w:szCs w:val="20"/>
          <w:lang w:val="ka-GE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მიღების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6F176D" w:rsidRPr="008E0821" w:rsidRDefault="006F176D" w:rsidP="006F176D">
      <w:pPr>
        <w:spacing w:after="0" w:line="240" w:lineRule="auto"/>
        <w:ind w:left="-142" w:right="-968"/>
        <w:jc w:val="both"/>
        <w:rPr>
          <w:rStyle w:val="a5"/>
          <w:color w:val="auto"/>
          <w:sz w:val="20"/>
          <w:szCs w:val="20"/>
        </w:rPr>
      </w:pPr>
      <w:r w:rsidRPr="008E0821">
        <w:rPr>
          <w:rStyle w:val="a5"/>
          <w:color w:val="auto"/>
          <w:sz w:val="20"/>
          <w:szCs w:val="20"/>
        </w:rPr>
        <w:t xml:space="preserve">                     ●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ფსიქიკური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პრობლემების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მქონე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ბავშვების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საწყისი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დიაგნოსტირებისა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დახმარების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გამწევ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ჯგუფში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   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მონაწილეობის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მიღების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;</w:t>
      </w:r>
    </w:p>
    <w:p w:rsidR="00037EAA" w:rsidRPr="008E0821" w:rsidRDefault="006F176D" w:rsidP="008B5132">
      <w:pPr>
        <w:spacing w:after="0" w:line="240" w:lineRule="auto"/>
        <w:ind w:left="-142" w:right="-968"/>
        <w:jc w:val="both"/>
        <w:rPr>
          <w:rFonts w:ascii="Sylfaen" w:hAnsi="Sylfaen"/>
          <w:b/>
          <w:bCs/>
          <w:i/>
          <w:iCs/>
          <w:sz w:val="20"/>
          <w:szCs w:val="20"/>
          <w:lang w:val="ka-GE"/>
        </w:rPr>
        <w:sectPr w:rsidR="00037EAA" w:rsidRPr="008E0821" w:rsidSect="00037EAA">
          <w:type w:val="continuous"/>
          <w:pgSz w:w="15840" w:h="12240" w:orient="landscape"/>
          <w:pgMar w:top="180" w:right="1440" w:bottom="180" w:left="1440" w:header="720" w:footer="720" w:gutter="0"/>
          <w:cols w:num="2" w:space="720"/>
          <w:docGrid w:linePitch="360"/>
        </w:sectPr>
      </w:pPr>
      <w:r w:rsidRPr="008E0821">
        <w:rPr>
          <w:rStyle w:val="a5"/>
          <w:color w:val="auto"/>
          <w:sz w:val="20"/>
          <w:szCs w:val="20"/>
        </w:rPr>
        <w:t xml:space="preserve">                  </w:t>
      </w:r>
      <w:r w:rsidR="008E0821">
        <w:rPr>
          <w:rStyle w:val="a5"/>
          <w:color w:val="auto"/>
          <w:sz w:val="20"/>
          <w:szCs w:val="20"/>
        </w:rPr>
        <w:t xml:space="preserve">  </w:t>
      </w:r>
      <w:r w:rsidRPr="008E0821">
        <w:rPr>
          <w:rStyle w:val="a5"/>
          <w:color w:val="auto"/>
          <w:sz w:val="20"/>
          <w:szCs w:val="20"/>
        </w:rPr>
        <w:t xml:space="preserve">  ● </w:t>
      </w:r>
      <w:proofErr w:type="spellStart"/>
      <w:proofErr w:type="gram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მარტივი</w:t>
      </w:r>
      <w:proofErr w:type="spellEnd"/>
      <w:proofErr w:type="gram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სადიაგნოსტიკო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ბატარეის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შედგენის</w:t>
      </w:r>
      <w:proofErr w:type="spellEnd"/>
      <w:r w:rsidRPr="008E0821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8E0821">
        <w:rPr>
          <w:rStyle w:val="a5"/>
          <w:rFonts w:ascii="Sylfaen" w:hAnsi="Sylfaen" w:cs="Sylfaen"/>
          <w:color w:val="auto"/>
          <w:sz w:val="20"/>
          <w:szCs w:val="20"/>
        </w:rPr>
        <w:t>უნარი</w:t>
      </w:r>
      <w:proofErr w:type="spellEnd"/>
      <w:r w:rsidRPr="008E0821">
        <w:rPr>
          <w:rStyle w:val="a5"/>
          <w:color w:val="auto"/>
          <w:sz w:val="20"/>
          <w:szCs w:val="20"/>
        </w:rPr>
        <w:t>.</w:t>
      </w:r>
    </w:p>
    <w:p w:rsidR="00FE2E4E" w:rsidRPr="00D02027" w:rsidRDefault="00FE2E4E" w:rsidP="008B5132">
      <w:pPr>
        <w:rPr>
          <w:rFonts w:ascii="Sylfaen" w:hAnsi="Sylfaen"/>
          <w:lang w:val="ka-GE"/>
        </w:rPr>
      </w:pPr>
    </w:p>
    <w:sectPr w:rsidR="00FE2E4E" w:rsidRPr="00D02027" w:rsidSect="00037EAA">
      <w:type w:val="continuous"/>
      <w:pgSz w:w="15840" w:h="12240" w:orient="landscape"/>
      <w:pgMar w:top="180" w:right="1440" w:bottom="18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130"/>
    <w:multiLevelType w:val="hybridMultilevel"/>
    <w:tmpl w:val="0D0008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46BE"/>
    <w:rsid w:val="00037EAA"/>
    <w:rsid w:val="000A5F34"/>
    <w:rsid w:val="0015091E"/>
    <w:rsid w:val="00174DA9"/>
    <w:rsid w:val="00191713"/>
    <w:rsid w:val="003263E3"/>
    <w:rsid w:val="0033111F"/>
    <w:rsid w:val="003A42C8"/>
    <w:rsid w:val="00437B54"/>
    <w:rsid w:val="00473CA7"/>
    <w:rsid w:val="00500A22"/>
    <w:rsid w:val="006136FC"/>
    <w:rsid w:val="006F176D"/>
    <w:rsid w:val="00785144"/>
    <w:rsid w:val="007A314D"/>
    <w:rsid w:val="008B2113"/>
    <w:rsid w:val="008B5132"/>
    <w:rsid w:val="008E0821"/>
    <w:rsid w:val="009563F9"/>
    <w:rsid w:val="00984B4F"/>
    <w:rsid w:val="009B6B48"/>
    <w:rsid w:val="00A946BE"/>
    <w:rsid w:val="00BE7637"/>
    <w:rsid w:val="00CD5BAA"/>
    <w:rsid w:val="00D02027"/>
    <w:rsid w:val="00D93F43"/>
    <w:rsid w:val="00DE557F"/>
    <w:rsid w:val="00F03D59"/>
    <w:rsid w:val="00F07FA1"/>
    <w:rsid w:val="00F41E6C"/>
    <w:rsid w:val="00F80053"/>
    <w:rsid w:val="00F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BE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4">
    <w:name w:val="ბუშტის ტექსტი სიმბოლო"/>
    <w:basedOn w:val="a0"/>
    <w:link w:val="a3"/>
    <w:uiPriority w:val="99"/>
    <w:semiHidden/>
    <w:rsid w:val="00A946BE"/>
    <w:rPr>
      <w:rFonts w:ascii="Sylfaen" w:hAnsi="Sylfaen"/>
      <w:sz w:val="18"/>
      <w:szCs w:val="18"/>
    </w:rPr>
  </w:style>
  <w:style w:type="character" w:styleId="a5">
    <w:name w:val="Intense Emphasis"/>
    <w:basedOn w:val="a0"/>
    <w:uiPriority w:val="21"/>
    <w:qFormat/>
    <w:rsid w:val="00F03D59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D02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AC97-B18D-4258-B1C1-3271BE7C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caspera</cp:lastModifiedBy>
  <cp:revision>20</cp:revision>
  <cp:lastPrinted>2016-04-19T09:03:00Z</cp:lastPrinted>
  <dcterms:created xsi:type="dcterms:W3CDTF">2016-04-14T08:48:00Z</dcterms:created>
  <dcterms:modified xsi:type="dcterms:W3CDTF">2018-04-17T10:55:00Z</dcterms:modified>
</cp:coreProperties>
</file>